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1"/>
        </w:numPr>
        <w:rPr>
          <w:rFonts w:hint="eastAsia"/>
          <w:b/>
          <w:bCs/>
          <w:sz w:val="36"/>
          <w:szCs w:val="36"/>
          <w:lang w:eastAsia="zh-CN"/>
        </w:rPr>
      </w:pPr>
      <w:r>
        <w:rPr>
          <w:rFonts w:hint="eastAsia"/>
          <w:b/>
          <w:bCs/>
          <w:sz w:val="36"/>
          <w:szCs w:val="36"/>
          <w:lang w:eastAsia="zh-CN"/>
        </w:rPr>
        <w:t>医联体业务合作的机构：山东大学第二人民医院、山东第一医科大学附属医院。</w:t>
      </w:r>
    </w:p>
    <w:p>
      <w:pPr>
        <w:pStyle w:val="2"/>
        <w:numPr>
          <w:numId w:val="0"/>
        </w:numPr>
        <w:rPr>
          <w:rFonts w:hint="eastAsia"/>
          <w:sz w:val="36"/>
          <w:szCs w:val="36"/>
          <w:lang w:eastAsia="zh-CN"/>
        </w:rPr>
      </w:pPr>
      <w:r>
        <w:rPr>
          <w:rFonts w:hint="eastAsia"/>
          <w:b/>
          <w:bCs/>
          <w:sz w:val="36"/>
          <w:szCs w:val="36"/>
          <w:lang w:val="en-US" w:eastAsia="zh-CN"/>
        </w:rPr>
        <w:t>2、联系电话：0530-8618013，流程：菏泽卫生健康挂号及成武县人民医院门诊挂号。</w:t>
      </w:r>
    </w:p>
    <w:p>
      <w:pPr>
        <w:rPr>
          <w:rFonts w:hint="eastAsia"/>
          <w:sz w:val="36"/>
          <w:szCs w:val="36"/>
          <w:lang w:eastAsia="zh-CN"/>
        </w:rPr>
      </w:pPr>
    </w:p>
    <w:p>
      <w:pPr>
        <w:rPr>
          <w:rFonts w:hint="eastAsia"/>
          <w:b/>
          <w:bCs/>
          <w:sz w:val="36"/>
          <w:szCs w:val="36"/>
          <w:lang w:eastAsia="zh-CN"/>
        </w:rPr>
      </w:pPr>
      <w:r>
        <w:rPr>
          <w:rFonts w:hint="eastAsia"/>
          <w:b/>
          <w:bCs/>
          <w:sz w:val="36"/>
          <w:szCs w:val="36"/>
          <w:lang w:val="en-US" w:eastAsia="zh-CN"/>
        </w:rPr>
        <w:t>3、</w:t>
      </w:r>
      <w:r>
        <w:rPr>
          <w:rFonts w:hint="eastAsia"/>
          <w:b/>
          <w:bCs/>
          <w:sz w:val="36"/>
          <w:szCs w:val="36"/>
          <w:lang w:eastAsia="zh-CN"/>
        </w:rPr>
        <w:t>专家介绍：</w:t>
      </w:r>
    </w:p>
    <w:p>
      <w:pPr>
        <w:jc w:val="center"/>
        <w:rPr>
          <w:rFonts w:hint="eastAsia" w:eastAsia="宋体"/>
          <w:lang w:eastAsia="zh-CN"/>
        </w:rPr>
      </w:pPr>
      <w:r>
        <w:rPr>
          <w:rFonts w:hint="eastAsia" w:eastAsia="宋体"/>
          <w:lang w:eastAsia="zh-CN"/>
        </w:rPr>
        <w:drawing>
          <wp:inline distT="0" distB="0" distL="114300" distR="114300">
            <wp:extent cx="1972945" cy="2597150"/>
            <wp:effectExtent l="0" t="0" r="8255" b="12700"/>
            <wp:docPr id="8" name="图片 8" descr="ce903d76b58227d5df509207829f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e903d76b58227d5df509207829f947"/>
                    <pic:cNvPicPr>
                      <a:picLocks noChangeAspect="1"/>
                    </pic:cNvPicPr>
                  </pic:nvPicPr>
                  <pic:blipFill>
                    <a:blip r:embed="rId4"/>
                    <a:stretch>
                      <a:fillRect/>
                    </a:stretch>
                  </pic:blipFill>
                  <pic:spPr>
                    <a:xfrm>
                      <a:off x="0" y="0"/>
                      <a:ext cx="1972945" cy="2597150"/>
                    </a:xfrm>
                    <a:prstGeom prst="rect">
                      <a:avLst/>
                    </a:prstGeom>
                    <a:noFill/>
                    <a:ln>
                      <a:noFill/>
                    </a:ln>
                  </pic:spPr>
                </pic:pic>
              </a:graphicData>
            </a:graphic>
          </wp:inline>
        </w:drawing>
      </w:r>
    </w:p>
    <w:p>
      <w:pPr>
        <w:rPr>
          <w:rFonts w:hint="eastAsia"/>
        </w:rPr>
      </w:pPr>
    </w:p>
    <w:p>
      <w:pPr>
        <w:snapToGrid w:val="0"/>
        <w:spacing w:line="360" w:lineRule="auto"/>
        <w:rPr>
          <w:rFonts w:hint="eastAsia" w:ascii="宋体" w:hAnsi="宋体"/>
          <w:b/>
          <w:sz w:val="28"/>
          <w:szCs w:val="28"/>
        </w:rPr>
      </w:pPr>
      <w:r>
        <w:rPr>
          <w:rFonts w:hint="eastAsia" w:ascii="宋体" w:hAnsi="宋体"/>
          <w:b/>
          <w:sz w:val="28"/>
          <w:szCs w:val="28"/>
        </w:rPr>
        <w:t xml:space="preserve">刘胜厚 </w:t>
      </w:r>
    </w:p>
    <w:p>
      <w:pPr>
        <w:snapToGrid w:val="0"/>
        <w:spacing w:line="360" w:lineRule="auto"/>
        <w:ind w:firstLine="560" w:firstLineChars="200"/>
        <w:rPr>
          <w:rFonts w:hint="eastAsia" w:ascii="宋体" w:hAnsi="宋体"/>
          <w:b w:val="0"/>
          <w:bCs/>
          <w:sz w:val="28"/>
          <w:szCs w:val="28"/>
          <w:lang w:eastAsia="zh-CN"/>
        </w:rPr>
      </w:pPr>
      <w:r>
        <w:rPr>
          <w:rFonts w:hint="eastAsia" w:ascii="宋体" w:hAnsi="宋体"/>
          <w:b w:val="0"/>
          <w:bCs/>
          <w:sz w:val="28"/>
          <w:szCs w:val="28"/>
        </w:rPr>
        <w:t>山东大学第二医院关节外科/运动医学科 副主任医师，山东大学</w:t>
      </w:r>
      <w:r>
        <w:rPr>
          <w:rFonts w:hint="eastAsia" w:ascii="宋体" w:hAnsi="宋体"/>
          <w:b w:val="0"/>
          <w:bCs/>
          <w:sz w:val="28"/>
          <w:szCs w:val="28"/>
          <w:lang w:eastAsia="zh-CN"/>
        </w:rPr>
        <w:t>临床医学</w:t>
      </w:r>
      <w:r>
        <w:rPr>
          <w:rFonts w:hint="eastAsia" w:ascii="宋体" w:hAnsi="宋体"/>
          <w:b w:val="0"/>
          <w:bCs/>
          <w:sz w:val="28"/>
          <w:szCs w:val="28"/>
        </w:rPr>
        <w:t>博士</w:t>
      </w:r>
      <w:r>
        <w:rPr>
          <w:rFonts w:hint="eastAsia" w:ascii="宋体" w:hAnsi="宋体"/>
          <w:b w:val="0"/>
          <w:bCs/>
          <w:sz w:val="28"/>
          <w:szCs w:val="28"/>
          <w:lang w:eastAsia="zh-CN"/>
        </w:rPr>
        <w:t>。</w:t>
      </w:r>
    </w:p>
    <w:p>
      <w:pPr>
        <w:widowControl/>
        <w:ind w:left="562" w:hanging="562" w:hangingChars="200"/>
        <w:jc w:val="left"/>
        <w:rPr>
          <w:rFonts w:ascii="宋体" w:hAnsi="宋体" w:cs="宋体"/>
          <w:b/>
          <w:bCs/>
          <w:kern w:val="0"/>
          <w:sz w:val="28"/>
          <w:szCs w:val="28"/>
        </w:rPr>
      </w:pPr>
      <w:r>
        <w:rPr>
          <w:rFonts w:ascii="宋体" w:hAnsi="宋体" w:cs="宋体"/>
          <w:b/>
          <w:bCs/>
          <w:kern w:val="0"/>
          <w:sz w:val="28"/>
          <w:szCs w:val="28"/>
        </w:rPr>
        <w:t>专业擅长：</w:t>
      </w:r>
    </w:p>
    <w:p>
      <w:pPr>
        <w:snapToGrid w:val="0"/>
        <w:spacing w:line="360" w:lineRule="auto"/>
        <w:ind w:firstLine="560" w:firstLineChars="200"/>
        <w:rPr>
          <w:rFonts w:hint="eastAsia" w:ascii="宋体" w:hAnsi="宋体"/>
          <w:sz w:val="28"/>
          <w:szCs w:val="28"/>
        </w:rPr>
      </w:pPr>
      <w:r>
        <w:rPr>
          <w:rFonts w:hint="eastAsia" w:ascii="宋体" w:hAnsi="宋体"/>
          <w:sz w:val="28"/>
          <w:szCs w:val="28"/>
        </w:rPr>
        <w:t>擅长OA阶梯样分级诊疗、熟练操作膝关节UKA和HTO、肩、膝关节镜手术等；广泛开展了骨性关节炎、类风湿关节炎、股骨头坏死等疾病所需常规髋关节置换、膝关节置换术以及关节假体松动、感染和假体周围骨折的翻修手术。</w:t>
      </w:r>
    </w:p>
    <w:p>
      <w:pPr>
        <w:ind w:left="562" w:hanging="562" w:hangingChars="200"/>
        <w:rPr>
          <w:rFonts w:ascii="宋体" w:hAnsi="宋体" w:cs="宋体"/>
          <w:b/>
          <w:bCs/>
          <w:sz w:val="28"/>
          <w:szCs w:val="28"/>
        </w:rPr>
      </w:pPr>
      <w:r>
        <w:rPr>
          <w:rFonts w:hint="eastAsia" w:ascii="宋体" w:hAnsi="宋体" w:cs="宋体"/>
          <w:b/>
          <w:bCs/>
          <w:sz w:val="28"/>
          <w:szCs w:val="28"/>
        </w:rPr>
        <w:t>主要学术成就及任职：</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中国中西医结合学会骨伤科分会关节专业委员会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山东省医师协会腔镜外科分会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山东省医师协会腔镜外科分会</w:t>
      </w:r>
      <w:r>
        <w:rPr>
          <w:rFonts w:hint="eastAsia" w:ascii="宋体" w:hAnsi="宋体"/>
          <w:sz w:val="28"/>
          <w:szCs w:val="28"/>
          <w:lang w:eastAsia="zh-CN"/>
        </w:rPr>
        <w:t>关节镜学组</w:t>
      </w:r>
      <w:r>
        <w:rPr>
          <w:rFonts w:hint="eastAsia" w:ascii="宋体" w:hAnsi="宋体"/>
          <w:sz w:val="28"/>
          <w:szCs w:val="28"/>
        </w:rPr>
        <w:t xml:space="preserve">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山东省医师协会运动医学分会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山东省医学会再生医学分会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山东省医学会再生医学分会骨科学组  委员</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sz w:val="28"/>
          <w:szCs w:val="28"/>
        </w:rPr>
      </w:pPr>
      <w:r>
        <w:rPr>
          <w:rFonts w:hint="eastAsia" w:ascii="宋体" w:hAnsi="宋体"/>
          <w:sz w:val="28"/>
          <w:szCs w:val="28"/>
        </w:rPr>
        <w:t>山东省医学会运动医学分会 青年委员</w:t>
      </w: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rPr>
          <w:rFonts w:hint="eastAsia" w:ascii="宋体" w:hAnsi="宋体"/>
          <w:sz w:val="28"/>
          <w:szCs w:val="28"/>
        </w:rPr>
      </w:pPr>
    </w:p>
    <w:p>
      <w:pPr>
        <w:pStyle w:val="2"/>
        <w:ind w:left="0" w:leftChars="0" w:firstLine="0" w:firstLineChars="0"/>
        <w:rPr>
          <w:rFonts w:hint="eastAsia" w:ascii="宋体" w:hAnsi="宋体"/>
          <w:sz w:val="28"/>
          <w:szCs w:val="28"/>
        </w:rPr>
      </w:pPr>
    </w:p>
    <w:p>
      <w:pPr>
        <w:pStyle w:val="2"/>
        <w:rPr>
          <w:rFonts w:hint="eastAsia" w:ascii="宋体" w:hAnsi="宋体"/>
          <w:sz w:val="28"/>
          <w:szCs w:val="28"/>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drawing>
          <wp:inline distT="0" distB="0" distL="114300" distR="114300">
            <wp:extent cx="1687195" cy="2453005"/>
            <wp:effectExtent l="0" t="0" r="8255" b="4445"/>
            <wp:docPr id="17" name="图片 1" descr="fde4183faf02517863007d28293c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fde4183faf02517863007d28293cad0"/>
                    <pic:cNvPicPr>
                      <a:picLocks noChangeAspect="1"/>
                    </pic:cNvPicPr>
                  </pic:nvPicPr>
                  <pic:blipFill>
                    <a:blip r:embed="rId5"/>
                    <a:stretch>
                      <a:fillRect/>
                    </a:stretch>
                  </pic:blipFill>
                  <pic:spPr>
                    <a:xfrm>
                      <a:off x="0" y="0"/>
                      <a:ext cx="1687195" cy="2453005"/>
                    </a:xfrm>
                    <a:prstGeom prst="rect">
                      <a:avLst/>
                    </a:prstGeom>
                    <a:noFill/>
                    <a:ln>
                      <a:noFill/>
                    </a:ln>
                  </pic:spPr>
                </pic:pic>
              </a:graphicData>
            </a:graphic>
          </wp:inline>
        </w:drawing>
      </w:r>
    </w:p>
    <w:p>
      <w:pPr>
        <w:pStyle w:val="2"/>
        <w:rPr>
          <w:rFonts w:hint="eastAsia"/>
        </w:rPr>
      </w:pPr>
    </w:p>
    <w:p>
      <w:pPr>
        <w:rPr>
          <w:rFonts w:hint="eastAsia"/>
          <w:sz w:val="28"/>
          <w:szCs w:val="28"/>
        </w:rPr>
      </w:pPr>
      <w:r>
        <w:rPr>
          <w:rFonts w:hint="eastAsia"/>
          <w:b/>
          <w:bCs/>
          <w:sz w:val="28"/>
          <w:szCs w:val="28"/>
        </w:rPr>
        <w:t>罗圣磊</w:t>
      </w:r>
      <w:r>
        <w:rPr>
          <w:rFonts w:hint="eastAsia"/>
          <w:sz w:val="28"/>
          <w:szCs w:val="28"/>
        </w:rPr>
        <w:t xml:space="preserve"> </w:t>
      </w:r>
    </w:p>
    <w:p>
      <w:pPr>
        <w:ind w:firstLine="560" w:firstLineChars="200"/>
        <w:rPr>
          <w:rFonts w:hint="eastAsia"/>
          <w:sz w:val="28"/>
          <w:szCs w:val="28"/>
        </w:rPr>
      </w:pPr>
      <w:r>
        <w:rPr>
          <w:rFonts w:hint="eastAsia"/>
          <w:sz w:val="28"/>
          <w:szCs w:val="28"/>
        </w:rPr>
        <w:t>山东大学第二医院口腔科 副主任医师 山东省口腔生物医学会常委 山东省口腔种植学会委员。</w:t>
      </w:r>
    </w:p>
    <w:p>
      <w:pPr>
        <w:widowControl/>
        <w:ind w:left="562" w:hanging="562" w:hangingChars="200"/>
        <w:jc w:val="left"/>
        <w:rPr>
          <w:rFonts w:ascii="宋体" w:hAnsi="宋体" w:cs="宋体"/>
          <w:b/>
          <w:bCs/>
          <w:kern w:val="0"/>
          <w:sz w:val="28"/>
          <w:szCs w:val="28"/>
        </w:rPr>
      </w:pPr>
      <w:r>
        <w:rPr>
          <w:rFonts w:ascii="宋体" w:hAnsi="宋体" w:cs="宋体"/>
          <w:b/>
          <w:bCs/>
          <w:kern w:val="0"/>
          <w:sz w:val="28"/>
          <w:szCs w:val="28"/>
        </w:rPr>
        <w:t>专业擅长：</w:t>
      </w:r>
    </w:p>
    <w:p>
      <w:pPr>
        <w:ind w:firstLine="560" w:firstLineChars="200"/>
        <w:rPr>
          <w:rFonts w:hint="eastAsia" w:eastAsia="宋体"/>
          <w:sz w:val="28"/>
          <w:szCs w:val="28"/>
          <w:lang w:eastAsia="zh-CN"/>
        </w:rPr>
      </w:pPr>
      <w:r>
        <w:rPr>
          <w:rFonts w:hint="eastAsia"/>
          <w:sz w:val="28"/>
          <w:szCs w:val="28"/>
        </w:rPr>
        <w:t>擅长口腔颌面恶性肿瘤的系统化</w:t>
      </w:r>
      <w:r>
        <w:rPr>
          <w:rFonts w:hint="eastAsia"/>
          <w:sz w:val="28"/>
          <w:szCs w:val="28"/>
          <w:lang w:eastAsia="zh-CN"/>
        </w:rPr>
        <w:t>、</w:t>
      </w:r>
      <w:r>
        <w:rPr>
          <w:rFonts w:hint="eastAsia"/>
          <w:sz w:val="28"/>
          <w:szCs w:val="28"/>
        </w:rPr>
        <w:t>规范化治疗</w:t>
      </w:r>
      <w:r>
        <w:rPr>
          <w:rFonts w:hint="eastAsia"/>
          <w:sz w:val="28"/>
          <w:szCs w:val="28"/>
          <w:lang w:eastAsia="zh-CN"/>
        </w:rPr>
        <w:t>，</w:t>
      </w:r>
      <w:r>
        <w:rPr>
          <w:rFonts w:hint="eastAsia"/>
          <w:sz w:val="28"/>
          <w:szCs w:val="28"/>
        </w:rPr>
        <w:t>口腔颌面部缺损的外形重建</w:t>
      </w:r>
      <w:r>
        <w:rPr>
          <w:rFonts w:hint="eastAsia"/>
          <w:sz w:val="28"/>
          <w:szCs w:val="28"/>
          <w:lang w:eastAsia="zh-CN"/>
        </w:rPr>
        <w:t>、</w:t>
      </w:r>
      <w:r>
        <w:rPr>
          <w:rFonts w:hint="eastAsia"/>
          <w:sz w:val="28"/>
          <w:szCs w:val="28"/>
        </w:rPr>
        <w:t>颌骨骨折的治疗和种植牙</w:t>
      </w:r>
      <w:r>
        <w:rPr>
          <w:rFonts w:hint="eastAsia"/>
          <w:sz w:val="28"/>
          <w:szCs w:val="28"/>
          <w:lang w:eastAsia="zh-CN"/>
        </w:rPr>
        <w:t>、</w:t>
      </w:r>
      <w:r>
        <w:rPr>
          <w:rFonts w:hint="eastAsia"/>
          <w:sz w:val="28"/>
          <w:szCs w:val="28"/>
        </w:rPr>
        <w:t>肿瘤切除口腔颌面部缺损的外形重建</w:t>
      </w:r>
      <w:r>
        <w:rPr>
          <w:rFonts w:hint="eastAsia"/>
          <w:sz w:val="28"/>
          <w:szCs w:val="28"/>
          <w:lang w:eastAsia="zh-CN"/>
        </w:rPr>
        <w:t>、</w:t>
      </w:r>
      <w:r>
        <w:rPr>
          <w:rFonts w:hint="eastAsia"/>
          <w:sz w:val="28"/>
          <w:szCs w:val="28"/>
        </w:rPr>
        <w:t>唇腭裂畸形修复治疗，特别是齿槽裂植骨修复</w:t>
      </w:r>
      <w:r>
        <w:rPr>
          <w:rFonts w:hint="eastAsia"/>
          <w:sz w:val="28"/>
          <w:szCs w:val="28"/>
          <w:lang w:eastAsia="zh-CN"/>
        </w:rPr>
        <w:t>等。</w:t>
      </w:r>
    </w:p>
    <w:p>
      <w:pPr>
        <w:ind w:left="562" w:hanging="562" w:hangingChars="200"/>
        <w:rPr>
          <w:rFonts w:ascii="宋体" w:hAnsi="宋体" w:cs="宋体"/>
          <w:b/>
          <w:bCs/>
          <w:sz w:val="28"/>
          <w:szCs w:val="28"/>
        </w:rPr>
      </w:pPr>
      <w:r>
        <w:rPr>
          <w:rFonts w:hint="eastAsia" w:ascii="宋体" w:hAnsi="宋体" w:cs="宋体"/>
          <w:b/>
          <w:bCs/>
          <w:sz w:val="28"/>
          <w:szCs w:val="28"/>
        </w:rPr>
        <w:t>主要学术成就及任职：</w:t>
      </w:r>
    </w:p>
    <w:p>
      <w:pPr>
        <w:ind w:firstLine="560" w:firstLineChars="200"/>
        <w:rPr>
          <w:rFonts w:hint="eastAsia" w:ascii="宋体" w:hAnsi="宋体"/>
          <w:sz w:val="28"/>
          <w:szCs w:val="28"/>
          <w:lang w:eastAsia="zh-CN"/>
        </w:rPr>
      </w:pPr>
      <w:r>
        <w:rPr>
          <w:rFonts w:hint="eastAsia"/>
          <w:sz w:val="28"/>
          <w:szCs w:val="28"/>
        </w:rPr>
        <w:t>2018年国家公派美国Tufts大学访问学者一年。山东省口腔生物医学会常委，山东省老年医学口腔种植医学会常委，山东省口腔种植学会委员。承担省自然基金一项，济南市科技明星计划一项，山东大学创新基金一项，发表SCI论文3篇，EI论文1篇，发表核心论文十余篇。</w:t>
      </w:r>
      <w:r>
        <w:rPr>
          <w:rFonts w:hint="eastAsia" w:ascii="宋体" w:hAnsi="宋体"/>
          <w:sz w:val="28"/>
          <w:szCs w:val="28"/>
        </w:rPr>
        <w:t>山东省老年医学会骨科分会委员</w:t>
      </w:r>
      <w:r>
        <w:rPr>
          <w:rFonts w:hint="eastAsia" w:ascii="宋体" w:hAnsi="宋体"/>
          <w:sz w:val="28"/>
          <w:szCs w:val="28"/>
          <w:lang w:eastAsia="zh-CN"/>
        </w:rPr>
        <w:t>。</w:t>
      </w:r>
    </w:p>
    <w:p>
      <w:pPr>
        <w:pStyle w:val="2"/>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eastAsia="zh-CN"/>
        </w:rPr>
      </w:pPr>
      <w:r>
        <w:rPr>
          <w:rFonts w:hint="eastAsia" w:asciiTheme="minorEastAsia" w:hAnsiTheme="minorEastAsia" w:eastAsiaTheme="minorEastAsia" w:cstheme="minorEastAsia"/>
          <w:kern w:val="0"/>
          <w:sz w:val="28"/>
          <w:szCs w:val="28"/>
          <w:lang w:val="en-US" w:eastAsia="zh-CN"/>
        </w:rPr>
        <w:t xml:space="preserve">       </w:t>
      </w:r>
    </w:p>
    <w:p>
      <w:pPr>
        <w:pStyle w:val="2"/>
        <w:ind w:left="0" w:leftChars="0" w:firstLine="0" w:firstLineChars="0"/>
        <w:rPr>
          <w:rFonts w:hint="eastAsia" w:ascii="宋体" w:hAnsi="宋体" w:eastAsia="宋体" w:cs="宋体"/>
          <w:sz w:val="28"/>
          <w:szCs w:val="28"/>
          <w:lang w:eastAsia="zh-CN"/>
        </w:rPr>
      </w:pPr>
    </w:p>
    <w:p>
      <w:pPr>
        <w:pStyle w:val="4"/>
        <w:spacing w:before="0" w:beforeAutospacing="0" w:after="0" w:afterAutospacing="0" w:line="360" w:lineRule="atLeast"/>
        <w:ind w:firstLine="560" w:firstLineChars="200"/>
        <w:rPr>
          <w:rFonts w:hint="eastAsia" w:ascii="宋体" w:hAnsi="宋体"/>
          <w:sz w:val="28"/>
          <w:szCs w:val="28"/>
        </w:rPr>
      </w:pPr>
    </w:p>
    <w:p>
      <w:pPr>
        <w:pStyle w:val="4"/>
        <w:widowControl/>
        <w:spacing w:before="0" w:beforeAutospacing="0" w:after="0" w:afterAutospacing="0" w:line="450" w:lineRule="atLeast"/>
        <w:jc w:val="center"/>
        <w:rPr>
          <w:rFonts w:hint="eastAsia" w:asciiTheme="majorEastAsia" w:hAnsiTheme="majorEastAsia" w:eastAsiaTheme="majorEastAsia" w:cstheme="majorEastAsia"/>
          <w:bCs/>
          <w:sz w:val="28"/>
          <w:szCs w:val="28"/>
        </w:rPr>
      </w:pPr>
      <w:r>
        <w:rPr>
          <w:rFonts w:hint="eastAsia" w:asciiTheme="majorEastAsia" w:hAnsiTheme="majorEastAsia" w:eastAsiaTheme="majorEastAsia" w:cstheme="majorEastAsia"/>
          <w:bCs/>
          <w:sz w:val="28"/>
          <w:szCs w:val="28"/>
          <w:lang w:eastAsia="zh-CN"/>
        </w:rPr>
        <w:drawing>
          <wp:inline distT="0" distB="0" distL="114300" distR="114300">
            <wp:extent cx="1915160" cy="2868930"/>
            <wp:effectExtent l="0" t="0" r="8890" b="7620"/>
            <wp:docPr id="15" name="图片 15" descr="b005225c865828937ecf1a7895c03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005225c865828937ecf1a7895c03df"/>
                    <pic:cNvPicPr>
                      <a:picLocks noChangeAspect="1"/>
                    </pic:cNvPicPr>
                  </pic:nvPicPr>
                  <pic:blipFill>
                    <a:blip r:embed="rId6"/>
                    <a:stretch>
                      <a:fillRect/>
                    </a:stretch>
                  </pic:blipFill>
                  <pic:spPr>
                    <a:xfrm>
                      <a:off x="0" y="0"/>
                      <a:ext cx="1915160" cy="2868930"/>
                    </a:xfrm>
                    <a:prstGeom prst="rect">
                      <a:avLst/>
                    </a:prstGeom>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right="0"/>
        <w:jc w:val="left"/>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孙国勇</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right="0" w:firstLine="560" w:firstLineChars="20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山大二院麻醉科，副主任医师，医学硕士。</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right="0"/>
        <w:jc w:val="left"/>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专业擅长：</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right="0"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能熟练完成各种手术的临床麻醉工作。</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right="0"/>
        <w:jc w:val="left"/>
        <w:rPr>
          <w:rFonts w:hint="eastAsia" w:ascii="宋体" w:hAnsi="宋体" w:eastAsia="宋体" w:cs="宋体"/>
          <w:sz w:val="28"/>
          <w:szCs w:val="28"/>
          <w:lang w:val="en-US" w:eastAsia="zh-CN"/>
        </w:rPr>
      </w:pPr>
      <w:r>
        <w:rPr>
          <w:rFonts w:hint="eastAsia" w:ascii="宋体" w:hAnsi="宋体" w:eastAsia="宋体" w:cs="宋体"/>
          <w:b/>
          <w:bCs/>
          <w:sz w:val="28"/>
          <w:szCs w:val="28"/>
        </w:rPr>
        <w:t>主要学术成就及任职：</w:t>
      </w:r>
    </w:p>
    <w:p>
      <w:pPr>
        <w:pStyle w:val="2"/>
        <w:ind w:left="0" w:leftChars="0"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主要从事七氟烷对小儿术后认知功能障碍的研究，主持山东省科技公关课题一项，在国内外学术期刊发表学术论文多篇，副主编著作一部，参编著作多部。</w:t>
      </w:r>
    </w:p>
    <w:p>
      <w:pPr>
        <w:pStyle w:val="2"/>
        <w:ind w:left="0" w:leftChars="0" w:firstLine="560" w:firstLineChars="200"/>
        <w:rPr>
          <w:rFonts w:hint="eastAsia" w:ascii="宋体" w:hAnsi="宋体" w:eastAsia="宋体" w:cs="宋体"/>
          <w:sz w:val="28"/>
          <w:szCs w:val="28"/>
          <w:lang w:val="en-US" w:eastAsia="zh-CN"/>
        </w:rPr>
      </w:pPr>
    </w:p>
    <w:p>
      <w:pPr>
        <w:jc w:val="center"/>
        <w:rPr>
          <w:sz w:val="28"/>
          <w:szCs w:val="36"/>
        </w:rPr>
      </w:pPr>
      <w:r>
        <w:drawing>
          <wp:inline distT="0" distB="0" distL="114300" distR="114300">
            <wp:extent cx="1915160" cy="2679700"/>
            <wp:effectExtent l="0" t="0" r="8890" b="635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7"/>
                    <a:stretch>
                      <a:fillRect/>
                    </a:stretch>
                  </pic:blipFill>
                  <pic:spPr>
                    <a:xfrm>
                      <a:off x="0" y="0"/>
                      <a:ext cx="1915160" cy="2679700"/>
                    </a:xfrm>
                    <a:prstGeom prst="rect">
                      <a:avLst/>
                    </a:prstGeom>
                    <a:noFill/>
                    <a:ln>
                      <a:noFill/>
                    </a:ln>
                  </pic:spPr>
                </pic:pic>
              </a:graphicData>
            </a:graphic>
          </wp:inline>
        </w:drawing>
      </w:r>
      <w:bookmarkStart w:id="1" w:name="_GoBack"/>
      <w:bookmarkEnd w:id="1"/>
    </w:p>
    <w:p>
      <w:pPr>
        <w:rPr>
          <w:rFonts w:hint="eastAsia" w:ascii="宋体" w:hAnsi="宋体" w:eastAsia="宋体" w:cs="宋体"/>
          <w:b/>
          <w:bCs/>
          <w:sz w:val="28"/>
          <w:szCs w:val="36"/>
        </w:rPr>
      </w:pPr>
      <w:r>
        <w:rPr>
          <w:rFonts w:hint="eastAsia" w:ascii="宋体" w:hAnsi="宋体" w:eastAsia="宋体" w:cs="宋体"/>
          <w:b/>
          <w:bCs/>
          <w:sz w:val="28"/>
          <w:szCs w:val="36"/>
        </w:rPr>
        <w:t>王武杰</w:t>
      </w:r>
    </w:p>
    <w:p>
      <w:pPr>
        <w:ind w:firstLine="560" w:firstLineChars="200"/>
        <w:rPr>
          <w:rFonts w:hint="eastAsia" w:ascii="宋体" w:hAnsi="宋体" w:eastAsia="宋体" w:cs="宋体"/>
          <w:b w:val="0"/>
          <w:bCs w:val="0"/>
          <w:sz w:val="28"/>
          <w:szCs w:val="36"/>
        </w:rPr>
      </w:pPr>
      <w:r>
        <w:rPr>
          <w:rFonts w:hint="eastAsia" w:ascii="宋体" w:hAnsi="宋体" w:eastAsia="宋体" w:cs="宋体"/>
          <w:b w:val="0"/>
          <w:bCs w:val="0"/>
          <w:sz w:val="28"/>
          <w:szCs w:val="36"/>
        </w:rPr>
        <w:t>王武杰，医学博士，山东大学副教授、硕士研究生导师，山东大学第二医院介入医学科副主任医师。</w:t>
      </w:r>
    </w:p>
    <w:p>
      <w:pPr>
        <w:rPr>
          <w:rFonts w:hint="eastAsia" w:ascii="宋体" w:hAnsi="宋体" w:eastAsia="宋体" w:cs="宋体"/>
          <w:b/>
          <w:bCs/>
          <w:sz w:val="28"/>
          <w:szCs w:val="28"/>
          <w:lang w:eastAsia="zh-CN"/>
        </w:rPr>
      </w:pPr>
      <w:r>
        <w:rPr>
          <w:rFonts w:hint="eastAsia" w:ascii="宋体" w:hAnsi="宋体" w:eastAsia="宋体" w:cs="宋体"/>
          <w:b/>
          <w:bCs/>
          <w:sz w:val="28"/>
          <w:szCs w:val="28"/>
        </w:rPr>
        <w:t>专业擅长</w:t>
      </w:r>
      <w:r>
        <w:rPr>
          <w:rFonts w:hint="eastAsia" w:ascii="宋体" w:hAnsi="宋体" w:eastAsia="宋体" w:cs="宋体"/>
          <w:b/>
          <w:bCs/>
          <w:sz w:val="28"/>
          <w:szCs w:val="28"/>
          <w:lang w:eastAsia="zh-CN"/>
        </w:rPr>
        <w:t>：</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60" w:firstLineChars="200"/>
        <w:jc w:val="both"/>
        <w:rPr>
          <w:rFonts w:hint="eastAsia" w:ascii="宋体" w:hAnsi="宋体" w:eastAsia="宋体" w:cs="宋体"/>
          <w:b w:val="0"/>
          <w:bCs w:val="0"/>
          <w:kern w:val="0"/>
          <w:sz w:val="28"/>
          <w:szCs w:val="28"/>
          <w:lang w:val="en-US" w:eastAsia="zh-CN" w:bidi="ar"/>
        </w:rPr>
      </w:pPr>
      <w:r>
        <w:rPr>
          <w:rFonts w:hint="eastAsia" w:ascii="宋体" w:hAnsi="宋体" w:eastAsia="宋体" w:cs="宋体"/>
          <w:b w:val="0"/>
          <w:bCs w:val="0"/>
          <w:kern w:val="0"/>
          <w:sz w:val="28"/>
          <w:szCs w:val="28"/>
          <w:lang w:val="en-US" w:eastAsia="zh-CN" w:bidi="ar"/>
        </w:rPr>
        <w:t>擅长外周血管疾病、肿瘤性疾病的综合介入治疗，尤其擅长应用微创介入方法治疗肝血管瘤、子宫肌瘤、子宫腺肌症、肝囊肿、大隐静脉曲张等良性疾病。</w:t>
      </w:r>
    </w:p>
    <w:p>
      <w:pPr>
        <w:rPr>
          <w:rFonts w:hint="eastAsia" w:ascii="宋体" w:hAnsi="宋体" w:eastAsia="宋体" w:cs="宋体"/>
          <w:b/>
          <w:bCs/>
          <w:sz w:val="28"/>
          <w:szCs w:val="28"/>
        </w:rPr>
      </w:pPr>
      <w:r>
        <w:rPr>
          <w:rFonts w:hint="eastAsia" w:ascii="宋体" w:hAnsi="宋体" w:eastAsia="宋体" w:cs="宋体"/>
          <w:b/>
          <w:bCs/>
          <w:sz w:val="28"/>
          <w:szCs w:val="28"/>
        </w:rPr>
        <w:t>主要学术成就及任职：</w:t>
      </w:r>
    </w:p>
    <w:p>
      <w:pPr>
        <w:pStyle w:val="2"/>
        <w:rPr>
          <w:rFonts w:hint="default" w:ascii="宋体" w:hAnsi="宋体" w:eastAsia="宋体" w:cs="宋体"/>
          <w:kern w:val="2"/>
          <w:sz w:val="28"/>
          <w:szCs w:val="28"/>
          <w:lang w:val="en-US" w:eastAsia="zh-CN" w:bidi="ar-SA"/>
        </w:rPr>
      </w:pPr>
      <w:r>
        <w:rPr>
          <w:rFonts w:hint="eastAsia" w:ascii="宋体" w:hAnsi="宋体" w:eastAsia="宋体" w:cs="宋体"/>
          <w:b w:val="0"/>
          <w:bCs w:val="0"/>
          <w:kern w:val="0"/>
          <w:sz w:val="28"/>
          <w:szCs w:val="28"/>
          <w:lang w:val="en-US" w:eastAsia="zh-CN" w:bidi="ar"/>
        </w:rPr>
        <w:t>济南市医学会介入专业委员会副主任委员；中国抗癌协会肿瘤介入委员会委员；中国抗癌协会肿瘤微创治疗专业委员会粒子分会委员；山东省医学会综合介入医学会委员兼任肿瘤介入学组秘书；山东省医师协会综合介入医师分会委员兼秘书；山东省抗癌协会肿瘤介入学分会青年委员会委员；山东省医学会放疗医学会近距离治疗学组委员；山东省研究型医院协会精准肿瘤学分会肺肿瘤学组委员；《Journal of Hepato-Biliary-Pancreatic Sciences 》、《Frontier in oncology》等杂志审稿专家。目前以第一或通讯作者发表SCI收录学术论文9篇，主持山东省自然科学基金一项，获山东省科技进步奖二等奖一项，做为主要参与者参与全国多项RCT研究，研究成果多次以Poster或口头报告形式在国际会术会议展示。</w:t>
      </w:r>
    </w:p>
    <w:p>
      <w:pPr>
        <w:pStyle w:val="2"/>
        <w:ind w:left="0" w:leftChars="0" w:firstLine="480" w:firstLineChars="200"/>
        <w:jc w:val="center"/>
        <w:rPr>
          <w:rFonts w:hint="eastAsia" w:ascii="微软雅黑" w:hAnsi="微软雅黑" w:eastAsia="微软雅黑" w:cs="微软雅黑"/>
          <w:b w:val="0"/>
          <w:bCs w:val="0"/>
          <w:i w:val="0"/>
          <w:iCs w:val="0"/>
          <w:caps w:val="0"/>
          <w:color w:val="2D4257"/>
          <w:spacing w:val="8"/>
          <w:sz w:val="22"/>
          <w:szCs w:val="22"/>
          <w:lang w:eastAsia="zh-CN"/>
        </w:rPr>
      </w:pP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304800" cy="304800"/>
            <wp:effectExtent l="0" t="0" r="0" b="0"/>
            <wp:docPr id="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8"/>
                    <a:stretch>
                      <a:fillRect/>
                    </a:stretch>
                  </pic:blipFill>
                  <pic:spPr>
                    <a:xfrm>
                      <a:off x="0" y="0"/>
                      <a:ext cx="304800" cy="304800"/>
                    </a:xfrm>
                    <a:prstGeom prst="rect">
                      <a:avLst/>
                    </a:prstGeom>
                    <a:noFill/>
                    <a:ln w="9525">
                      <a:noFill/>
                    </a:ln>
                  </pic:spPr>
                </pic:pic>
              </a:graphicData>
            </a:graphic>
          </wp:inline>
        </w:drawing>
      </w:r>
      <w:r>
        <w:rPr>
          <w:rFonts w:hint="eastAsia" w:ascii="微软雅黑" w:hAnsi="微软雅黑" w:eastAsia="微软雅黑" w:cs="微软雅黑"/>
          <w:b w:val="0"/>
          <w:bCs w:val="0"/>
          <w:i w:val="0"/>
          <w:iCs w:val="0"/>
          <w:caps w:val="0"/>
          <w:color w:val="2D4257"/>
          <w:spacing w:val="8"/>
          <w:sz w:val="22"/>
          <w:szCs w:val="22"/>
          <w:lang w:eastAsia="zh-CN"/>
        </w:rPr>
        <w:drawing>
          <wp:inline distT="0" distB="0" distL="114300" distR="114300">
            <wp:extent cx="1915160" cy="2554605"/>
            <wp:effectExtent l="0" t="0" r="8890" b="17145"/>
            <wp:docPr id="24" name="图片 11" descr="微信图片_2021041116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descr="微信图片_20210411161556"/>
                    <pic:cNvPicPr>
                      <a:picLocks noChangeAspect="1"/>
                    </pic:cNvPicPr>
                  </pic:nvPicPr>
                  <pic:blipFill>
                    <a:blip r:embed="rId9"/>
                    <a:stretch>
                      <a:fillRect/>
                    </a:stretch>
                  </pic:blipFill>
                  <pic:spPr>
                    <a:xfrm>
                      <a:off x="0" y="0"/>
                      <a:ext cx="1915160" cy="2554605"/>
                    </a:xfrm>
                    <a:prstGeom prst="rect">
                      <a:avLst/>
                    </a:prstGeom>
                    <a:noFill/>
                    <a:ln>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both"/>
        <w:rPr>
          <w:rFonts w:hint="eastAsia" w:ascii="微软雅黑" w:hAnsi="微软雅黑" w:eastAsia="微软雅黑" w:cs="微软雅黑"/>
          <w:b w:val="0"/>
          <w:bCs w:val="0"/>
          <w:i w:val="0"/>
          <w:iCs w:val="0"/>
          <w:caps w:val="0"/>
          <w:color w:val="2D4257"/>
          <w:spacing w:val="8"/>
          <w:sz w:val="22"/>
          <w:szCs w:val="22"/>
        </w:rPr>
      </w:pPr>
    </w:p>
    <w:p>
      <w:pPr>
        <w:pStyle w:val="4"/>
        <w:spacing w:before="0" w:beforeAutospacing="0" w:after="0" w:afterAutospacing="0" w:line="360" w:lineRule="atLeast"/>
        <w:jc w:val="left"/>
        <w:rPr>
          <w:rFonts w:hint="eastAsia" w:eastAsia="宋体"/>
          <w:b/>
          <w:bCs/>
          <w:sz w:val="28"/>
          <w:szCs w:val="28"/>
          <w:lang w:eastAsia="zh-CN"/>
        </w:rPr>
      </w:pPr>
      <w:r>
        <w:rPr>
          <w:rFonts w:hint="eastAsia" w:eastAsia="宋体"/>
          <w:b/>
          <w:bCs/>
          <w:sz w:val="28"/>
          <w:szCs w:val="28"/>
          <w:lang w:eastAsia="zh-CN"/>
        </w:rPr>
        <w:t>高壮雷</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72" w:firstLineChars="200"/>
        <w:jc w:val="both"/>
        <w:rPr>
          <w:rFonts w:hint="eastAsia" w:ascii="宋体" w:hAnsi="宋体" w:eastAsia="宋体" w:cs="宋体"/>
          <w:b w:val="0"/>
          <w:i w:val="0"/>
          <w:caps w:val="0"/>
          <w:color w:val="auto"/>
          <w:spacing w:val="8"/>
          <w:sz w:val="28"/>
          <w:szCs w:val="28"/>
        </w:rPr>
      </w:pPr>
      <w:r>
        <w:rPr>
          <w:rFonts w:hint="eastAsia" w:ascii="微软雅黑" w:hAnsi="微软雅黑" w:eastAsia="微软雅黑" w:cs="微软雅黑"/>
          <w:b w:val="0"/>
          <w:bCs w:val="0"/>
          <w:i w:val="0"/>
          <w:iCs w:val="0"/>
          <w:caps w:val="0"/>
          <w:color w:val="2D4257"/>
          <w:spacing w:val="8"/>
          <w:sz w:val="22"/>
          <w:szCs w:val="22"/>
        </w:rPr>
        <w:t> </w:t>
      </w:r>
      <w:r>
        <w:rPr>
          <w:rFonts w:hint="eastAsia" w:ascii="宋体" w:hAnsi="宋体" w:eastAsia="宋体" w:cs="宋体"/>
          <w:b w:val="0"/>
          <w:i w:val="0"/>
          <w:caps w:val="0"/>
          <w:color w:val="auto"/>
          <w:spacing w:val="8"/>
          <w:sz w:val="28"/>
          <w:szCs w:val="28"/>
        </w:rPr>
        <w:t>副主任医师，外科学硕士。</w:t>
      </w:r>
    </w:p>
    <w:p>
      <w:pPr>
        <w:pStyle w:val="4"/>
        <w:spacing w:before="0" w:beforeAutospacing="0" w:after="0" w:afterAutospacing="0" w:line="360" w:lineRule="atLeast"/>
        <w:rPr>
          <w:rFonts w:hint="eastAsia"/>
          <w:b/>
          <w:bCs/>
          <w:sz w:val="28"/>
          <w:szCs w:val="28"/>
          <w:lang w:eastAsia="zh-CN"/>
        </w:rPr>
      </w:pPr>
      <w:r>
        <w:rPr>
          <w:rFonts w:hint="eastAsia"/>
          <w:b/>
          <w:bCs/>
          <w:sz w:val="28"/>
          <w:szCs w:val="28"/>
        </w:rPr>
        <w:t>专业擅长</w:t>
      </w:r>
      <w:r>
        <w:rPr>
          <w:rFonts w:hint="eastAsia"/>
          <w:b/>
          <w:bCs/>
          <w:sz w:val="28"/>
          <w:szCs w:val="28"/>
          <w:lang w:eastAsia="zh-CN"/>
        </w:rPr>
        <w:t>：</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r>
        <w:rPr>
          <w:rFonts w:hint="eastAsia" w:asciiTheme="minorEastAsia" w:hAnsiTheme="minorEastAsia" w:eastAsiaTheme="minorEastAsia" w:cstheme="minorEastAsia"/>
          <w:i w:val="0"/>
          <w:iCs w:val="0"/>
          <w:caps w:val="0"/>
          <w:color w:val="333333"/>
          <w:spacing w:val="0"/>
          <w:sz w:val="28"/>
          <w:szCs w:val="28"/>
          <w:shd w:val="clear" w:fill="FFFFFF"/>
          <w:lang w:val="en-US" w:eastAsia="zh-CN"/>
        </w:rPr>
        <w:t>胃肠外科，熟练掌握胃肠外科各种常见病、多发病的诊断和治疗，擅长胃癌、结直肠癌、胃肠间质瘤、急腹症、腹壁疝等疾病的诊治，致力于消化道肿瘤患者的早期诊断、围手术期的处理及外科营养治疗、术后综合性治疗及康复、腹腔镜下微创手术、加速康复外科理念（ERAS）在胃肠外科围手术期的应用等。</w:t>
      </w:r>
    </w:p>
    <w:p>
      <w:pPr>
        <w:rPr>
          <w:rFonts w:hint="eastAsia"/>
          <w:sz w:val="28"/>
          <w:szCs w:val="28"/>
        </w:rPr>
      </w:pPr>
      <w:r>
        <w:rPr>
          <w:rFonts w:hint="eastAsia" w:ascii="宋体" w:hAnsi="宋体" w:cs="宋体"/>
          <w:b/>
          <w:bCs/>
          <w:sz w:val="28"/>
          <w:szCs w:val="28"/>
        </w:rPr>
        <w:t>主要学术成就及任职：</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r>
        <w:rPr>
          <w:rFonts w:hint="default" w:asciiTheme="minorEastAsia" w:hAnsiTheme="minorEastAsia" w:eastAsiaTheme="minorEastAsia" w:cstheme="minorEastAsia"/>
          <w:i w:val="0"/>
          <w:iCs w:val="0"/>
          <w:caps w:val="0"/>
          <w:color w:val="333333"/>
          <w:spacing w:val="0"/>
          <w:sz w:val="28"/>
          <w:szCs w:val="28"/>
          <w:shd w:val="clear" w:fill="FFFFFF"/>
          <w:lang w:val="en-US" w:eastAsia="zh-CN"/>
        </w:rPr>
        <w:t>2004年获得山东大学外科学硕士学位，兼任山东省老年医学会胃肠外科专业青年委员会委员、山东省疼痛医学会转化医学专业委员会委员、山东省医学会数字医学分会第二届委员会委员，主要研究方向是胃肠外科，参与省级科研课题1项，迄今在国内外杂志发表论文10余篇，SCI收录3篇，副主编专著2部。</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50" w:lineRule="atLeast"/>
        <w:ind w:left="0" w:right="0" w:firstLine="560" w:firstLineChars="200"/>
        <w:rPr>
          <w:rFonts w:hint="default" w:asciiTheme="minorEastAsia" w:hAnsiTheme="minorEastAsia" w:eastAsiaTheme="minorEastAsia" w:cstheme="minorEastAsia"/>
          <w:i w:val="0"/>
          <w:iCs w:val="0"/>
          <w:caps w:val="0"/>
          <w:color w:val="333333"/>
          <w:spacing w:val="0"/>
          <w:sz w:val="28"/>
          <w:szCs w:val="28"/>
          <w:shd w:val="clear" w:fill="FFFFFF"/>
          <w:lang w:val="en-US" w:eastAsia="zh-CN"/>
        </w:rPr>
      </w:pPr>
    </w:p>
    <w:p>
      <w:pPr>
        <w:jc w:val="center"/>
        <w:rPr>
          <w:rFonts w:hint="eastAsia"/>
        </w:rPr>
      </w:pPr>
      <w:r>
        <w:drawing>
          <wp:inline distT="0" distB="0" distL="114300" distR="114300">
            <wp:extent cx="1729105" cy="2545715"/>
            <wp:effectExtent l="0" t="0" r="4445" b="6985"/>
            <wp:docPr id="9" name="图片 5" descr="微信图片_2018101011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微信图片_20181010115019"/>
                    <pic:cNvPicPr>
                      <a:picLocks noChangeAspect="1"/>
                    </pic:cNvPicPr>
                  </pic:nvPicPr>
                  <pic:blipFill>
                    <a:blip r:embed="rId10"/>
                    <a:srcRect l="15138" t="6584" r="10655" b="24371"/>
                    <a:stretch>
                      <a:fillRect/>
                    </a:stretch>
                  </pic:blipFill>
                  <pic:spPr>
                    <a:xfrm>
                      <a:off x="0" y="0"/>
                      <a:ext cx="1729105" cy="2545715"/>
                    </a:xfrm>
                    <a:prstGeom prst="rect">
                      <a:avLst/>
                    </a:prstGeom>
                    <a:noFill/>
                    <a:ln>
                      <a:noFill/>
                    </a:ln>
                  </pic:spPr>
                </pic:pic>
              </a:graphicData>
            </a:graphic>
          </wp:inline>
        </w:drawing>
      </w:r>
    </w:p>
    <w:p>
      <w:pPr>
        <w:spacing w:line="500" w:lineRule="exact"/>
        <w:rPr>
          <w:rFonts w:hint="eastAsia" w:ascii="宋体" w:hAnsi="宋体" w:eastAsia="宋体" w:cs="宋体"/>
          <w:b/>
          <w:bCs/>
          <w:sz w:val="28"/>
          <w:szCs w:val="28"/>
        </w:rPr>
      </w:pPr>
      <w:r>
        <w:rPr>
          <w:rFonts w:hint="eastAsia" w:ascii="宋体" w:hAnsi="宋体" w:eastAsia="宋体" w:cs="宋体"/>
          <w:b/>
          <w:bCs/>
          <w:sz w:val="28"/>
          <w:szCs w:val="28"/>
        </w:rPr>
        <w:t>王若义</w:t>
      </w:r>
    </w:p>
    <w:p>
      <w:pPr>
        <w:spacing w:line="500" w:lineRule="exact"/>
        <w:ind w:firstLine="592" w:firstLineChars="200"/>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医学博士，山东大学第二医院小儿外科主任医师，医务部主任。</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Style w:val="7"/>
          <w:rFonts w:hint="eastAsia" w:ascii="宋体" w:hAnsi="宋体" w:eastAsia="宋体" w:cs="宋体"/>
          <w:i w:val="0"/>
          <w:caps w:val="0"/>
          <w:color w:val="000000" w:themeColor="text1"/>
          <w:spacing w:val="8"/>
          <w:sz w:val="28"/>
          <w:szCs w:val="28"/>
          <w14:textFill>
            <w14:solidFill>
              <w14:schemeClr w14:val="tx1"/>
            </w14:solidFill>
          </w14:textFill>
        </w:rPr>
        <w:t>擅长领域：</w:t>
      </w:r>
    </w:p>
    <w:p>
      <w:pPr>
        <w:keepNext w:val="0"/>
        <w:keepLines w:val="0"/>
        <w:pageBreakBefore w:val="0"/>
        <w:kinsoku/>
        <w:wordWrap/>
        <w:overflowPunct/>
        <w:topLinePunct w:val="0"/>
        <w:autoSpaceDE/>
        <w:autoSpaceDN/>
        <w:bidi w:val="0"/>
        <w:adjustRightInd/>
        <w:snapToGrid/>
        <w:spacing w:line="240" w:lineRule="auto"/>
        <w:ind w:firstLine="592" w:firstLineChars="200"/>
        <w:textAlignment w:val="auto"/>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掌握小儿外科常见病、多发病的诊断和治疗，及疑难危重患者的救治。熟悉医院等级评审及医疗质量安全管理工作。</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bCs/>
          <w:sz w:val="28"/>
          <w:szCs w:val="28"/>
          <w:lang w:eastAsia="zh-CN"/>
        </w:rPr>
        <w:t>主要学术成就及任职：</w:t>
      </w:r>
      <w:r>
        <w:rPr>
          <w:rFonts w:hint="eastAsia" w:ascii="宋体" w:hAnsi="宋体" w:eastAsia="宋体" w:cs="宋体"/>
          <w:b w:val="0"/>
          <w:i w:val="0"/>
          <w:caps w:val="0"/>
          <w:color w:val="000000" w:themeColor="text1"/>
          <w:spacing w:val="8"/>
          <w:sz w:val="28"/>
          <w:szCs w:val="28"/>
          <w14:textFill>
            <w14:solidFill>
              <w14:schemeClr w14:val="tx1"/>
            </w14:solidFill>
          </w14:textFill>
        </w:rPr>
        <w:t xml:space="preserve"> </w:t>
      </w:r>
    </w:p>
    <w:p>
      <w:pPr>
        <w:keepNext w:val="0"/>
        <w:keepLines w:val="0"/>
        <w:pageBreakBefore w:val="0"/>
        <w:kinsoku/>
        <w:wordWrap/>
        <w:overflowPunct/>
        <w:topLinePunct w:val="0"/>
        <w:autoSpaceDE/>
        <w:autoSpaceDN/>
        <w:bidi w:val="0"/>
        <w:adjustRightInd/>
        <w:snapToGrid/>
        <w:spacing w:line="240" w:lineRule="auto"/>
        <w:ind w:firstLine="592" w:firstLineChars="200"/>
        <w:textAlignment w:val="auto"/>
        <w:rPr>
          <w:rFonts w:hint="eastAsia" w:ascii="宋体" w:hAnsi="宋体" w:eastAsia="宋体" w:cs="宋体"/>
          <w:sz w:val="28"/>
          <w:szCs w:val="28"/>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省医学会小儿外科分会副主任委员、山东省肢体残疾儿童矫治手术康复救助项目技术指导组副组长、小儿骨科学组委员、山东省临床路径管理委员会副主任委员、山东省医学会继续教育委员委员。熟悉医院等级评审及医疗质量安全管理工作。曾在北京儿童医院、北京积水潭医院、香港大学玛丽医院、以色列施耐德儿童医学中心、美国哈佛大学医学院进修学习。主持国家卫生健康委课题2项，国家医疗保障局课题1项，</w:t>
      </w:r>
      <w:bookmarkStart w:id="0" w:name="OLE_LINK1"/>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山东省卫生健康委</w:t>
      </w:r>
      <w:bookmarkEnd w:id="0"/>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课题2项，山东省科技厅重点研发项目1项，主编论著1部，发表核心论文20余篇，SCI收录5篇。2016年7月-2017年6月带队参加国家卫生健康委“对口支援，定点扶贫”子洲县人民医院项目，并帮助其顺利通过二级甲等医院评审工作。帮助多家县级医院做好三级乙等医院创建。2017年荣获全国优质服务示范个人、省级最美医生、健康守护者称号。2018年荣获山东省优秀医师个人“二等功”殊荣。2019年11月获山东省卫生健康委“敬佑生命、荣耀医者”人文情怀奖。</w:t>
      </w:r>
      <w:r>
        <w:rPr>
          <w:rFonts w:hint="eastAsia" w:ascii="宋体" w:hAnsi="宋体" w:eastAsia="宋体" w:cs="宋体"/>
          <w:sz w:val="28"/>
          <w:szCs w:val="28"/>
        </w:rPr>
        <w:br w:type="page"/>
      </w:r>
    </w:p>
    <w:p/>
    <w:p>
      <w:pPr>
        <w:jc w:val="center"/>
        <w:rPr>
          <w:rFonts w:hint="eastAsia" w:eastAsia="宋体"/>
          <w:lang w:eastAsia="zh-CN"/>
        </w:rPr>
      </w:pPr>
      <w:r>
        <w:rPr>
          <w:rFonts w:hint="eastAsia" w:eastAsia="宋体"/>
          <w:lang w:eastAsia="zh-CN"/>
        </w:rPr>
        <w:drawing>
          <wp:inline distT="0" distB="0" distL="114300" distR="114300">
            <wp:extent cx="2058670" cy="2936875"/>
            <wp:effectExtent l="0" t="0" r="17780" b="15875"/>
            <wp:docPr id="7" name="图片 3" descr="微信图片_2020083118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微信图片_20200831185654"/>
                    <pic:cNvPicPr>
                      <a:picLocks noChangeAspect="1"/>
                    </pic:cNvPicPr>
                  </pic:nvPicPr>
                  <pic:blipFill>
                    <a:blip r:embed="rId11"/>
                    <a:stretch>
                      <a:fillRect/>
                    </a:stretch>
                  </pic:blipFill>
                  <pic:spPr>
                    <a:xfrm>
                      <a:off x="0" y="0"/>
                      <a:ext cx="2058670" cy="2936875"/>
                    </a:xfrm>
                    <a:prstGeom prst="rect">
                      <a:avLst/>
                    </a:prstGeom>
                    <a:noFill/>
                    <a:ln>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b w:val="0"/>
          <w:i w:val="0"/>
          <w:caps w:val="0"/>
          <w:color w:val="000000" w:themeColor="text1"/>
          <w:spacing w:val="8"/>
          <w:sz w:val="28"/>
          <w:szCs w:val="28"/>
          <w:lang w:val="en-US" w:eastAsia="zh-CN"/>
          <w14:textFill>
            <w14:solidFill>
              <w14:schemeClr w14:val="tx1"/>
            </w14:solidFill>
          </w14:textFill>
        </w:rPr>
      </w:pPr>
      <w:r>
        <w:rPr>
          <w:rFonts w:hint="eastAsia" w:ascii="宋体" w:hAnsi="宋体" w:eastAsia="宋体" w:cs="宋体"/>
          <w:b/>
          <w:bCs/>
          <w:i w:val="0"/>
          <w:caps w:val="0"/>
          <w:color w:val="000000" w:themeColor="text1"/>
          <w:spacing w:val="8"/>
          <w:sz w:val="28"/>
          <w:szCs w:val="28"/>
          <w:lang w:eastAsia="zh-CN"/>
          <w14:textFill>
            <w14:solidFill>
              <w14:schemeClr w14:val="tx1"/>
            </w14:solidFill>
          </w14:textFill>
        </w:rPr>
        <w:t>薛</w:t>
      </w:r>
      <w:r>
        <w:rPr>
          <w:rFonts w:hint="eastAsia" w:ascii="宋体" w:hAnsi="宋体" w:cs="宋体"/>
          <w:b/>
          <w:bCs/>
          <w:i w:val="0"/>
          <w:caps w:val="0"/>
          <w:color w:val="000000" w:themeColor="text1"/>
          <w:spacing w:val="8"/>
          <w:sz w:val="28"/>
          <w:szCs w:val="28"/>
          <w:lang w:val="en-US" w:eastAsia="zh-CN"/>
          <w14:textFill>
            <w14:solidFill>
              <w14:schemeClr w14:val="tx1"/>
            </w14:solidFill>
          </w14:textFill>
        </w:rPr>
        <w:t xml:space="preserve">  </w:t>
      </w:r>
      <w:r>
        <w:rPr>
          <w:rFonts w:hint="eastAsia" w:ascii="宋体" w:hAnsi="宋体" w:eastAsia="宋体" w:cs="宋体"/>
          <w:b/>
          <w:bCs/>
          <w:i w:val="0"/>
          <w:caps w:val="0"/>
          <w:color w:val="000000" w:themeColor="text1"/>
          <w:spacing w:val="8"/>
          <w:sz w:val="28"/>
          <w:szCs w:val="28"/>
          <w:lang w:eastAsia="zh-CN"/>
          <w14:textFill>
            <w14:solidFill>
              <w14:schemeClr w14:val="tx1"/>
            </w14:solidFill>
          </w14:textFill>
        </w:rPr>
        <w:t>江</w:t>
      </w:r>
      <w:r>
        <w:rPr>
          <w:rFonts w:hint="eastAsia" w:ascii="宋体" w:hAnsi="宋体" w:eastAsia="宋体" w:cs="宋体"/>
          <w:b w:val="0"/>
          <w:i w:val="0"/>
          <w:caps w:val="0"/>
          <w:color w:val="000000" w:themeColor="text1"/>
          <w:spacing w:val="8"/>
          <w:sz w:val="28"/>
          <w:szCs w:val="28"/>
          <w:lang w:val="en-US" w:eastAsia="zh-CN"/>
          <w14:textFill>
            <w14:solidFill>
              <w14:schemeClr w14:val="tx1"/>
            </w14:solidFill>
          </w14:textFill>
        </w:rPr>
        <w:t xml:space="preserve"> </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right="0" w:firstLine="592" w:firstLineChars="200"/>
        <w:jc w:val="both"/>
        <w:textAlignment w:val="auto"/>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主任医师，博士研究生，山东大学第二医院儿童医学中心主任兼新生儿科主任。</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right="0"/>
        <w:jc w:val="both"/>
        <w:textAlignment w:val="auto"/>
        <w:rPr>
          <w:rStyle w:val="7"/>
          <w:rFonts w:hint="eastAsia" w:ascii="宋体" w:hAnsi="宋体" w:eastAsia="宋体" w:cs="宋体"/>
          <w:i w:val="0"/>
          <w:caps w:val="0"/>
          <w:color w:val="000000" w:themeColor="text1"/>
          <w:spacing w:val="8"/>
          <w:sz w:val="28"/>
          <w:szCs w:val="28"/>
          <w:lang w:eastAsia="zh-CN"/>
          <w14:textFill>
            <w14:solidFill>
              <w14:schemeClr w14:val="tx1"/>
            </w14:solidFill>
          </w14:textFill>
        </w:rPr>
      </w:pPr>
      <w:r>
        <w:rPr>
          <w:rStyle w:val="7"/>
          <w:rFonts w:hint="eastAsia" w:ascii="宋体" w:hAnsi="宋体" w:eastAsia="宋体" w:cs="宋体"/>
          <w:i w:val="0"/>
          <w:caps w:val="0"/>
          <w:color w:val="000000" w:themeColor="text1"/>
          <w:spacing w:val="8"/>
          <w:sz w:val="28"/>
          <w:szCs w:val="28"/>
          <w:lang w:eastAsia="zh-CN"/>
          <w14:textFill>
            <w14:solidFill>
              <w14:schemeClr w14:val="tx1"/>
            </w14:solidFill>
          </w14:textFill>
        </w:rPr>
        <w:t>擅长领域：</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right="0" w:firstLine="592" w:firstLineChars="200"/>
        <w:jc w:val="both"/>
        <w:textAlignment w:val="auto"/>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早产儿生命支持管理，新生儿呼吸窘迫综合症、新生儿窒息、新生儿缺氧缺血性脑病、新生儿败血症等疾病诊断治疗，新生儿肺出血及气漏综合征危重症的抢救；矮小症，性早熟，儿童糖尿病，甲状腺疾病，钙磷代谢疾病等儿童内分泌疾病的诊断和治疗。</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主要学术成就及任职：</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right="0" w:firstLine="592" w:firstLineChars="200"/>
        <w:jc w:val="both"/>
        <w:textAlignment w:val="auto"/>
        <w:rPr>
          <w:rFonts w:hint="eastAsia" w:ascii="宋体" w:hAnsi="宋体" w:eastAsia="宋体" w:cs="宋体"/>
          <w:b w:val="0"/>
          <w:i w:val="0"/>
          <w:caps w:val="0"/>
          <w:color w:val="000000" w:themeColor="text1"/>
          <w:spacing w:val="8"/>
          <w:sz w:val="28"/>
          <w:szCs w:val="28"/>
          <w:lang w:eastAsia="zh-CN"/>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山东省医师协会新生儿学医师分会主任委员，山东省医学会儿科学分会副主任委员，中国医师协会新生儿学分会呼吸委员会委员，山东省医学会儿科分会新生儿学组副组长，山东省医师协会青春发育学会副主任委员，山东省妇幼保健协会新生儿分会副主任委员。</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right="0" w:firstLine="592" w:firstLineChars="200"/>
        <w:jc w:val="both"/>
        <w:textAlignment w:val="auto"/>
        <w:rPr>
          <w:rFonts w:hint="eastAsia" w:ascii="宋体" w:hAnsi="宋体" w:eastAsia="宋体" w:cs="宋体"/>
          <w:b w:val="0"/>
          <w:i w:val="0"/>
          <w:caps w:val="0"/>
          <w:color w:val="000000" w:themeColor="text1"/>
          <w:spacing w:val="8"/>
          <w:sz w:val="28"/>
          <w:szCs w:val="28"/>
          <w:lang w:eastAsia="zh-CN"/>
          <w14:textFill>
            <w14:solidFill>
              <w14:schemeClr w14:val="tx1"/>
            </w14:solidFill>
          </w14:textFill>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left="0" w:right="0" w:firstLine="632" w:firstLineChars="200"/>
        <w:jc w:val="both"/>
        <w:textAlignment w:val="auto"/>
        <w:rPr>
          <w:rFonts w:hint="eastAsia" w:ascii="宋体" w:hAnsi="宋体" w:eastAsia="宋体" w:cs="宋体"/>
          <w:b w:val="0"/>
          <w:i w:val="0"/>
          <w:caps w:val="0"/>
          <w:color w:val="000000" w:themeColor="text1"/>
          <w:spacing w:val="8"/>
          <w:sz w:val="30"/>
          <w:szCs w:val="30"/>
          <w14:textFill>
            <w14:solidFill>
              <w14:schemeClr w14:val="tx1"/>
            </w14:solidFill>
          </w14:textFill>
        </w:rPr>
      </w:pPr>
      <w:r>
        <w:rPr>
          <w:rFonts w:hint="eastAsia" w:ascii="宋体" w:hAnsi="宋体" w:eastAsia="宋体" w:cs="宋体"/>
          <w:b w:val="0"/>
          <w:i w:val="0"/>
          <w:caps w:val="0"/>
          <w:color w:val="000000" w:themeColor="text1"/>
          <w:spacing w:val="8"/>
          <w:sz w:val="30"/>
          <w:szCs w:val="30"/>
          <w14:textFill>
            <w14:solidFill>
              <w14:schemeClr w14:val="tx1"/>
            </w14:solidFill>
          </w14:textFill>
        </w:rPr>
        <w:t xml:space="preserve">  </w:t>
      </w:r>
      <w:r>
        <w:rPr>
          <w:rFonts w:hint="eastAsia" w:ascii="宋体" w:hAnsi="宋体" w:eastAsia="宋体" w:cs="宋体"/>
          <w:b w:val="0"/>
          <w:i w:val="0"/>
          <w:caps w:val="0"/>
          <w:color w:val="000000" w:themeColor="text1"/>
          <w:spacing w:val="8"/>
          <w:sz w:val="30"/>
          <w:szCs w:val="30"/>
          <w:lang w:val="en-US" w:eastAsia="zh-CN"/>
          <w14:textFill>
            <w14:solidFill>
              <w14:schemeClr w14:val="tx1"/>
            </w14:solidFill>
          </w14:textFill>
        </w:rPr>
        <w:t xml:space="preserve">   </w:t>
      </w:r>
      <w:r>
        <w:rPr>
          <w:rFonts w:hint="eastAsia" w:ascii="宋体" w:hAnsi="宋体" w:eastAsia="宋体" w:cs="宋体"/>
          <w:b w:val="0"/>
          <w:i w:val="0"/>
          <w:caps w:val="0"/>
          <w:color w:val="000000" w:themeColor="text1"/>
          <w:spacing w:val="8"/>
          <w:sz w:val="30"/>
          <w:szCs w:val="30"/>
          <w14:textFill>
            <w14:solidFill>
              <w14:schemeClr w14:val="tx1"/>
            </w14:solidFill>
          </w14:textFill>
        </w:rPr>
        <w:t>　　</w:t>
      </w:r>
    </w:p>
    <w:p>
      <w:pPr>
        <w:keepNext w:val="0"/>
        <w:keepLines w:val="0"/>
        <w:pageBreakBefore w:val="0"/>
        <w:kinsoku/>
        <w:wordWrap/>
        <w:overflowPunct/>
        <w:topLinePunct w:val="0"/>
        <w:autoSpaceDE/>
        <w:autoSpaceDN/>
        <w:bidi w:val="0"/>
        <w:adjustRightInd/>
        <w:snapToGrid/>
        <w:ind w:firstLine="600" w:firstLineChars="200"/>
        <w:textAlignment w:val="auto"/>
        <w:rPr>
          <w:rFonts w:hint="eastAsia" w:ascii="宋体" w:hAnsi="宋体" w:eastAsia="宋体" w:cs="宋体"/>
          <w:color w:val="000000" w:themeColor="text1"/>
          <w:sz w:val="30"/>
          <w:szCs w:val="30"/>
          <w14:textFill>
            <w14:solidFill>
              <w14:schemeClr w14:val="tx1"/>
            </w14:solidFill>
          </w14:textFill>
        </w:rPr>
      </w:pPr>
    </w:p>
    <w:p>
      <w:pPr>
        <w:jc w:val="center"/>
        <w:rPr>
          <w:rFonts w:hint="eastAsia" w:eastAsia="宋体"/>
          <w:lang w:eastAsia="zh-CN"/>
        </w:rPr>
      </w:pPr>
      <w:r>
        <w:rPr>
          <w:rFonts w:hint="eastAsia" w:eastAsia="宋体"/>
          <w:lang w:eastAsia="zh-CN"/>
        </w:rPr>
        <w:drawing>
          <wp:inline distT="0" distB="0" distL="114300" distR="114300">
            <wp:extent cx="1824990" cy="2555875"/>
            <wp:effectExtent l="0" t="0" r="3810" b="15875"/>
            <wp:docPr id="4" name="图片 4" descr="微信图片_2020083118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0831185918"/>
                    <pic:cNvPicPr>
                      <a:picLocks noChangeAspect="1"/>
                    </pic:cNvPicPr>
                  </pic:nvPicPr>
                  <pic:blipFill>
                    <a:blip r:embed="rId12"/>
                    <a:stretch>
                      <a:fillRect/>
                    </a:stretch>
                  </pic:blipFill>
                  <pic:spPr>
                    <a:xfrm>
                      <a:off x="0" y="0"/>
                      <a:ext cx="1824990" cy="2555875"/>
                    </a:xfrm>
                    <a:prstGeom prst="rect">
                      <a:avLst/>
                    </a:prstGeom>
                    <a:noFill/>
                    <a:ln>
                      <a:noFill/>
                    </a:ln>
                  </pic:spPr>
                </pic:pic>
              </a:graphicData>
            </a:graphic>
          </wp:inline>
        </w:drawing>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Style w:val="7"/>
          <w:rFonts w:hint="eastAsia" w:ascii="宋体" w:hAnsi="宋体" w:eastAsia="宋体" w:cs="宋体"/>
          <w:i w:val="0"/>
          <w:caps w:val="0"/>
          <w:color w:val="000000" w:themeColor="text1"/>
          <w:spacing w:val="8"/>
          <w:sz w:val="28"/>
          <w:szCs w:val="28"/>
          <w:lang w:eastAsia="zh-CN"/>
          <w14:textFill>
            <w14:solidFill>
              <w14:schemeClr w14:val="tx1"/>
            </w14:solidFill>
          </w14:textFill>
        </w:rPr>
        <w:t>贾</w:t>
      </w:r>
      <w:r>
        <w:rPr>
          <w:rStyle w:val="7"/>
          <w:rFonts w:hint="eastAsia" w:ascii="宋体" w:hAnsi="宋体" w:cs="宋体"/>
          <w:i w:val="0"/>
          <w:caps w:val="0"/>
          <w:color w:val="000000" w:themeColor="text1"/>
          <w:spacing w:val="8"/>
          <w:sz w:val="28"/>
          <w:szCs w:val="28"/>
          <w:lang w:val="en-US" w:eastAsia="zh-CN"/>
          <w14:textFill>
            <w14:solidFill>
              <w14:schemeClr w14:val="tx1"/>
            </w14:solidFill>
          </w14:textFill>
        </w:rPr>
        <w:t xml:space="preserve"> </w:t>
      </w:r>
      <w:r>
        <w:rPr>
          <w:rStyle w:val="7"/>
          <w:rFonts w:hint="eastAsia" w:ascii="宋体" w:hAnsi="宋体" w:eastAsia="宋体" w:cs="宋体"/>
          <w:i w:val="0"/>
          <w:caps w:val="0"/>
          <w:color w:val="000000" w:themeColor="text1"/>
          <w:spacing w:val="8"/>
          <w:sz w:val="28"/>
          <w:szCs w:val="28"/>
          <w:lang w:eastAsia="zh-CN"/>
          <w14:textFill>
            <w14:solidFill>
              <w14:schemeClr w14:val="tx1"/>
            </w14:solidFill>
          </w14:textFill>
        </w:rPr>
        <w:t>涛</w:t>
      </w:r>
      <w:r>
        <w:rPr>
          <w:rStyle w:val="7"/>
          <w:rFonts w:hint="eastAsia" w:ascii="宋体" w:hAnsi="宋体" w:eastAsia="宋体" w:cs="宋体"/>
          <w:i w:val="0"/>
          <w:caps w:val="0"/>
          <w:color w:val="000000" w:themeColor="text1"/>
          <w:spacing w:val="8"/>
          <w:sz w:val="28"/>
          <w:szCs w:val="28"/>
          <w14:textFill>
            <w14:solidFill>
              <w14:schemeClr w14:val="tx1"/>
            </w14:solidFill>
          </w14:textFill>
        </w:rPr>
        <w:t> </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  副主任医师、博士，咽喉头颈外科副主任 </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Style w:val="7"/>
          <w:rFonts w:hint="eastAsia" w:ascii="宋体" w:hAnsi="宋体" w:eastAsia="宋体" w:cs="宋体"/>
          <w:i w:val="0"/>
          <w:caps w:val="0"/>
          <w:color w:val="000000" w:themeColor="text1"/>
          <w:spacing w:val="8"/>
          <w:sz w:val="28"/>
          <w:szCs w:val="28"/>
          <w14:textFill>
            <w14:solidFill>
              <w14:schemeClr w14:val="tx1"/>
            </w14:solidFill>
          </w14:textFill>
        </w:rPr>
        <w:t>擅长领域：</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  耳鼻咽喉头颈外科常见疾病诊治，擅长咽喉头颈肿瘤及颈段食管癌、儿童和成人鼾症的诊治及内窥镜相关的鼻、咽喉微创手术等</w:t>
      </w:r>
      <w:r>
        <w:rPr>
          <w:rFonts w:hint="eastAsia" w:ascii="宋体" w:hAnsi="宋体" w:eastAsia="宋体" w:cs="宋体"/>
          <w:b w:val="0"/>
          <w:i w:val="0"/>
          <w:caps w:val="0"/>
          <w:color w:val="000000" w:themeColor="text1"/>
          <w:spacing w:val="8"/>
          <w:sz w:val="28"/>
          <w:szCs w:val="28"/>
          <w:lang w:eastAsia="zh-CN"/>
          <w14:textFill>
            <w14:solidFill>
              <w14:schemeClr w14:val="tx1"/>
            </w14:solidFill>
          </w14:textFill>
        </w:rPr>
        <w:t>。</w:t>
      </w:r>
      <w:r>
        <w:rPr>
          <w:rFonts w:hint="eastAsia" w:ascii="宋体" w:hAnsi="宋体" w:eastAsia="宋体" w:cs="宋体"/>
          <w:b w:val="0"/>
          <w:i w:val="0"/>
          <w:caps w:val="0"/>
          <w:color w:val="000000" w:themeColor="text1"/>
          <w:spacing w:val="8"/>
          <w:sz w:val="28"/>
          <w:szCs w:val="28"/>
          <w14:textFill>
            <w14:solidFill>
              <w14:schemeClr w14:val="tx1"/>
            </w14:solidFill>
          </w14:textFill>
        </w:rPr>
        <w:t> </w:t>
      </w:r>
    </w:p>
    <w:p>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jc w:val="both"/>
        <w:rPr>
          <w:rFonts w:hint="eastAsia" w:ascii="宋体" w:hAnsi="宋体" w:eastAsia="宋体" w:cs="宋体"/>
          <w:b w:val="0"/>
          <w:i w:val="0"/>
          <w:caps w:val="0"/>
          <w:color w:val="000000" w:themeColor="text1"/>
          <w:spacing w:val="8"/>
          <w:sz w:val="28"/>
          <w:szCs w:val="28"/>
          <w14:textFill>
            <w14:solidFill>
              <w14:schemeClr w14:val="tx1"/>
            </w14:solidFill>
          </w14:textFill>
        </w:rPr>
      </w:pPr>
      <w:r>
        <w:rPr>
          <w:rFonts w:hint="eastAsia" w:ascii="宋体" w:hAnsi="宋体" w:eastAsia="宋体" w:cs="宋体"/>
          <w:b/>
          <w:bCs/>
          <w:sz w:val="28"/>
          <w:szCs w:val="28"/>
          <w:lang w:eastAsia="zh-CN"/>
        </w:rPr>
        <w:t>主要学术成就及任职：</w:t>
      </w:r>
      <w:r>
        <w:rPr>
          <w:rFonts w:hint="eastAsia" w:ascii="宋体" w:hAnsi="宋体" w:eastAsia="宋体" w:cs="宋体"/>
          <w:b w:val="0"/>
          <w:i w:val="0"/>
          <w:caps w:val="0"/>
          <w:color w:val="000000" w:themeColor="text1"/>
          <w:spacing w:val="8"/>
          <w:sz w:val="28"/>
          <w:szCs w:val="28"/>
          <w14:textFill>
            <w14:solidFill>
              <w14:schemeClr w14:val="tx1"/>
            </w14:solidFill>
          </w14:textFill>
        </w:rPr>
        <w:t xml:space="preserve"> </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ind w:left="0" w:right="0" w:firstLine="592" w:firstLineChars="200"/>
        <w:jc w:val="both"/>
        <w:textAlignment w:val="auto"/>
        <w:rPr>
          <w:rFonts w:hint="eastAsia" w:ascii="宋体" w:hAnsi="宋体" w:eastAsia="宋体" w:cs="宋体"/>
          <w:color w:val="000000" w:themeColor="text1"/>
          <w:sz w:val="30"/>
          <w:szCs w:val="30"/>
          <w14:textFill>
            <w14:solidFill>
              <w14:schemeClr w14:val="tx1"/>
            </w14:solidFill>
          </w14:textFill>
        </w:rPr>
      </w:pPr>
      <w:r>
        <w:rPr>
          <w:rFonts w:hint="eastAsia" w:ascii="宋体" w:hAnsi="宋体" w:eastAsia="宋体" w:cs="宋体"/>
          <w:b w:val="0"/>
          <w:i w:val="0"/>
          <w:caps w:val="0"/>
          <w:color w:val="000000" w:themeColor="text1"/>
          <w:spacing w:val="8"/>
          <w:sz w:val="28"/>
          <w:szCs w:val="28"/>
          <w14:textFill>
            <w14:solidFill>
              <w14:schemeClr w14:val="tx1"/>
            </w14:solidFill>
          </w14:textFill>
        </w:rPr>
        <w:t>1999年毕业于山颈外科博士学位。现任山东省疼痛医学会耳鼻喉科分会副主任委东医科大学临床医学系英语班，2007年毕业于中山大学获中山大学耳鼻咽喉头员、秘书长、山东省医学会变态反应分会青年委员。主要研究方向是咽喉头颈肿瘤，承担省部级科研课题1项，迄今在国内外杂志发表论文10余篇，SCI收录3篇，参编专著1部。</w:t>
      </w:r>
      <w:r>
        <w:rPr>
          <w:rFonts w:hint="eastAsia" w:ascii="宋体" w:hAnsi="宋体" w:eastAsia="宋体" w:cs="宋体"/>
          <w:color w:val="000000" w:themeColor="text1"/>
          <w:sz w:val="30"/>
          <w:szCs w:val="30"/>
          <w14:textFill>
            <w14:solidFill>
              <w14:schemeClr w14:val="tx1"/>
            </w14:solidFill>
          </w14:textFill>
        </w:rPr>
        <w:br w:type="page"/>
      </w:r>
    </w:p>
    <w:p>
      <w:pPr>
        <w:jc w:val="center"/>
        <w:rPr>
          <w:rFonts w:hint="eastAsia" w:eastAsia="宋体"/>
          <w:lang w:eastAsia="zh-CN"/>
        </w:rPr>
      </w:pPr>
      <w:r>
        <w:rPr>
          <w:rFonts w:hint="eastAsia" w:eastAsia="宋体"/>
          <w:lang w:eastAsia="zh-CN"/>
        </w:rPr>
        <w:drawing>
          <wp:inline distT="0" distB="0" distL="114300" distR="114300">
            <wp:extent cx="1830070" cy="2747010"/>
            <wp:effectExtent l="0" t="0" r="17780" b="15240"/>
            <wp:docPr id="10" name="图片 6" descr="0f0c6d9cf0c5639b0c0a29e5786a3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0f0c6d9cf0c5639b0c0a29e5786a3d3"/>
                    <pic:cNvPicPr>
                      <a:picLocks noChangeAspect="1"/>
                    </pic:cNvPicPr>
                  </pic:nvPicPr>
                  <pic:blipFill>
                    <a:blip r:embed="rId13"/>
                    <a:stretch>
                      <a:fillRect/>
                    </a:stretch>
                  </pic:blipFill>
                  <pic:spPr>
                    <a:xfrm>
                      <a:off x="0" y="0"/>
                      <a:ext cx="1830070" cy="2747010"/>
                    </a:xfrm>
                    <a:prstGeom prst="rect">
                      <a:avLst/>
                    </a:prstGeom>
                    <a:noFill/>
                    <a:ln>
                      <a:noFill/>
                    </a:ln>
                  </pic:spPr>
                </pic:pic>
              </a:graphicData>
            </a:graphic>
          </wp:inline>
        </w:drawing>
      </w:r>
    </w:p>
    <w:p>
      <w:pPr>
        <w:rPr>
          <w:rFonts w:hint="eastAsia" w:eastAsia="宋体"/>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jc w:val="both"/>
        <w:textAlignment w:val="auto"/>
        <w:rPr>
          <w:rStyle w:val="7"/>
          <w:rFonts w:hint="eastAsia" w:ascii="宋体" w:hAnsi="宋体" w:eastAsia="宋体" w:cs="宋体"/>
          <w:i w:val="0"/>
          <w:caps w:val="0"/>
          <w:color w:val="000000" w:themeColor="text1"/>
          <w:spacing w:val="8"/>
          <w:sz w:val="28"/>
          <w:szCs w:val="28"/>
          <w14:textFill>
            <w14:solidFill>
              <w14:schemeClr w14:val="tx1"/>
            </w14:solidFill>
          </w14:textFill>
        </w:rPr>
      </w:pPr>
      <w:r>
        <w:rPr>
          <w:rStyle w:val="7"/>
          <w:rFonts w:hint="eastAsia" w:ascii="宋体" w:hAnsi="宋体" w:eastAsia="宋体" w:cs="宋体"/>
          <w:i w:val="0"/>
          <w:caps w:val="0"/>
          <w:color w:val="000000" w:themeColor="text1"/>
          <w:spacing w:val="8"/>
          <w:sz w:val="28"/>
          <w:szCs w:val="28"/>
          <w14:textFill>
            <w14:solidFill>
              <w14:schemeClr w14:val="tx1"/>
            </w14:solidFill>
          </w14:textFill>
        </w:rPr>
        <w:t>刘振中</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rPr>
      </w:pPr>
      <w:r>
        <w:rPr>
          <w:rFonts w:hint="eastAsia" w:ascii="宋体" w:hAnsi="宋体" w:eastAsia="宋体" w:cs="宋体"/>
          <w:sz w:val="28"/>
          <w:szCs w:val="28"/>
        </w:rPr>
        <w:t>博士，</w:t>
      </w:r>
      <w:r>
        <w:rPr>
          <w:rFonts w:hint="eastAsia" w:ascii="宋体" w:hAnsi="宋体" w:eastAsia="宋体" w:cs="宋体"/>
          <w:sz w:val="28"/>
          <w:szCs w:val="28"/>
          <w:lang w:eastAsia="zh-CN"/>
        </w:rPr>
        <w:t>山东大学第二医院整形烧伤外科副主任，</w:t>
      </w:r>
      <w:r>
        <w:rPr>
          <w:rFonts w:hint="eastAsia" w:ascii="宋体" w:hAnsi="宋体" w:eastAsia="宋体" w:cs="宋体"/>
          <w:sz w:val="28"/>
          <w:szCs w:val="28"/>
        </w:rPr>
        <w:t>副主任医师，</w:t>
      </w:r>
      <w:r>
        <w:rPr>
          <w:rFonts w:hint="eastAsia" w:ascii="宋体" w:hAnsi="宋体" w:eastAsia="宋体" w:cs="宋体"/>
          <w:sz w:val="28"/>
          <w:szCs w:val="28"/>
          <w:lang w:eastAsia="zh-CN"/>
        </w:rPr>
        <w:t>硕士研究生导师</w:t>
      </w:r>
      <w:r>
        <w:rPr>
          <w:rFonts w:hint="eastAsia" w:ascii="宋体" w:hAnsi="宋体" w:cs="宋体"/>
          <w:sz w:val="28"/>
          <w:szCs w:val="28"/>
          <w:lang w:eastAsia="zh-CN"/>
        </w:rPr>
        <w:t>。</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jc w:val="both"/>
        <w:textAlignment w:val="auto"/>
        <w:rPr>
          <w:rFonts w:hint="eastAsia" w:ascii="宋体" w:hAnsi="宋体" w:eastAsia="宋体" w:cs="宋体"/>
          <w:sz w:val="28"/>
          <w:szCs w:val="28"/>
          <w:lang w:eastAsia="zh-CN"/>
        </w:rPr>
      </w:pPr>
      <w:r>
        <w:rPr>
          <w:rStyle w:val="7"/>
          <w:rFonts w:hint="eastAsia" w:ascii="宋体" w:hAnsi="宋体" w:eastAsia="宋体" w:cs="宋体"/>
          <w:i w:val="0"/>
          <w:caps w:val="0"/>
          <w:color w:val="000000" w:themeColor="text1"/>
          <w:spacing w:val="8"/>
          <w:sz w:val="28"/>
          <w:szCs w:val="28"/>
          <w14:textFill>
            <w14:solidFill>
              <w14:schemeClr w14:val="tx1"/>
            </w14:solidFill>
          </w14:textFill>
        </w:rPr>
        <w:t>擅长领域</w:t>
      </w:r>
      <w:r>
        <w:rPr>
          <w:rFonts w:hint="eastAsia" w:ascii="宋体" w:hAnsi="宋体" w:eastAsia="宋体" w:cs="宋体"/>
          <w:sz w:val="28"/>
          <w:szCs w:val="28"/>
          <w:lang w:eastAsia="zh-CN"/>
        </w:rPr>
        <w:t>：</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rPr>
      </w:pPr>
      <w:r>
        <w:rPr>
          <w:rFonts w:hint="eastAsia" w:ascii="宋体" w:hAnsi="宋体" w:eastAsia="宋体" w:cs="宋体"/>
          <w:sz w:val="28"/>
          <w:szCs w:val="28"/>
        </w:rPr>
        <w:t>整形</w:t>
      </w:r>
      <w:r>
        <w:rPr>
          <w:rFonts w:hint="eastAsia" w:ascii="宋体" w:hAnsi="宋体" w:eastAsia="宋体" w:cs="宋体"/>
          <w:sz w:val="28"/>
          <w:szCs w:val="28"/>
          <w:lang w:eastAsia="zh-CN"/>
        </w:rPr>
        <w:t>美容</w:t>
      </w:r>
      <w:r>
        <w:rPr>
          <w:rFonts w:hint="eastAsia" w:ascii="宋体" w:hAnsi="宋体" w:eastAsia="宋体" w:cs="宋体"/>
          <w:sz w:val="28"/>
          <w:szCs w:val="28"/>
        </w:rPr>
        <w:t>烧伤外科所涵盖的疾病，包括</w:t>
      </w:r>
      <w:r>
        <w:rPr>
          <w:rFonts w:hint="eastAsia" w:ascii="宋体" w:hAnsi="宋体" w:eastAsia="宋体" w:cs="宋体"/>
          <w:sz w:val="28"/>
          <w:szCs w:val="28"/>
          <w:lang w:eastAsia="zh-CN"/>
        </w:rPr>
        <w:t>双眼皮、眼袋、上睑下垂、鞍鼻、下颌角肥大等</w:t>
      </w:r>
      <w:r>
        <w:rPr>
          <w:rFonts w:hint="eastAsia" w:ascii="宋体" w:hAnsi="宋体" w:eastAsia="宋体" w:cs="宋体"/>
          <w:sz w:val="28"/>
          <w:szCs w:val="28"/>
        </w:rPr>
        <w:t>眼、鼻</w:t>
      </w:r>
      <w:r>
        <w:rPr>
          <w:rFonts w:hint="eastAsia" w:ascii="宋体" w:hAnsi="宋体" w:eastAsia="宋体" w:cs="宋体"/>
          <w:sz w:val="28"/>
          <w:szCs w:val="28"/>
          <w:lang w:eastAsia="zh-CN"/>
        </w:rPr>
        <w:t>、</w:t>
      </w:r>
      <w:r>
        <w:rPr>
          <w:rFonts w:hint="eastAsia" w:ascii="宋体" w:hAnsi="宋体" w:eastAsia="宋体" w:cs="宋体"/>
          <w:sz w:val="28"/>
          <w:szCs w:val="28"/>
        </w:rPr>
        <w:t>头面部美容整形</w:t>
      </w:r>
      <w:r>
        <w:rPr>
          <w:rFonts w:hint="eastAsia" w:ascii="宋体" w:hAnsi="宋体" w:eastAsia="宋体" w:cs="宋体"/>
          <w:sz w:val="28"/>
          <w:szCs w:val="28"/>
          <w:lang w:eastAsia="zh-CN"/>
        </w:rPr>
        <w:t>；除皱、</w:t>
      </w:r>
      <w:r>
        <w:rPr>
          <w:rFonts w:hint="eastAsia" w:ascii="宋体" w:hAnsi="宋体" w:eastAsia="宋体" w:cs="宋体"/>
          <w:sz w:val="28"/>
          <w:szCs w:val="28"/>
        </w:rPr>
        <w:t>面部年轻化</w:t>
      </w:r>
      <w:r>
        <w:rPr>
          <w:rFonts w:hint="eastAsia" w:ascii="宋体" w:hAnsi="宋体" w:eastAsia="宋体" w:cs="宋体"/>
          <w:sz w:val="28"/>
          <w:szCs w:val="28"/>
          <w:lang w:eastAsia="zh-CN"/>
        </w:rPr>
        <w:t>的手术和非手术治疗；隆胸、巨乳缩小等</w:t>
      </w:r>
      <w:r>
        <w:rPr>
          <w:rFonts w:hint="eastAsia" w:ascii="宋体" w:hAnsi="宋体" w:eastAsia="宋体" w:cs="宋体"/>
          <w:sz w:val="28"/>
          <w:szCs w:val="28"/>
        </w:rPr>
        <w:t>乳房整形</w:t>
      </w:r>
      <w:r>
        <w:rPr>
          <w:rFonts w:hint="eastAsia" w:ascii="宋体" w:hAnsi="宋体" w:eastAsia="宋体" w:cs="宋体"/>
          <w:sz w:val="28"/>
          <w:szCs w:val="28"/>
          <w:lang w:eastAsia="zh-CN"/>
        </w:rPr>
        <w:t>；脂肪抽吸、</w:t>
      </w:r>
      <w:r>
        <w:rPr>
          <w:rFonts w:hint="eastAsia" w:ascii="宋体" w:hAnsi="宋体" w:eastAsia="宋体" w:cs="宋体"/>
          <w:sz w:val="28"/>
          <w:szCs w:val="28"/>
        </w:rPr>
        <w:t>脂肪移植体型重塑</w:t>
      </w:r>
      <w:r>
        <w:rPr>
          <w:rFonts w:hint="eastAsia" w:ascii="宋体" w:hAnsi="宋体" w:eastAsia="宋体" w:cs="宋体"/>
          <w:sz w:val="28"/>
          <w:szCs w:val="28"/>
          <w:lang w:eastAsia="zh-CN"/>
        </w:rPr>
        <w:t>；色素痣、神经纤维瘤等体表</w:t>
      </w:r>
      <w:r>
        <w:rPr>
          <w:rFonts w:hint="eastAsia" w:ascii="宋体" w:hAnsi="宋体" w:eastAsia="宋体" w:cs="宋体"/>
          <w:sz w:val="28"/>
          <w:szCs w:val="28"/>
        </w:rPr>
        <w:t>先天性畸形</w:t>
      </w:r>
      <w:r>
        <w:rPr>
          <w:rFonts w:hint="eastAsia" w:ascii="宋体" w:hAnsi="宋体" w:eastAsia="宋体" w:cs="宋体"/>
          <w:sz w:val="28"/>
          <w:szCs w:val="28"/>
          <w:lang w:eastAsia="zh-CN"/>
        </w:rPr>
        <w:t>；腋臭的微创治疗；耳、鼻器官再造；病理性</w:t>
      </w:r>
      <w:r>
        <w:rPr>
          <w:rFonts w:hint="eastAsia" w:ascii="宋体" w:hAnsi="宋体" w:eastAsia="宋体" w:cs="宋体"/>
          <w:sz w:val="28"/>
          <w:szCs w:val="28"/>
        </w:rPr>
        <w:t>瘢痕和瘢痕疙瘩的防治</w:t>
      </w:r>
      <w:r>
        <w:rPr>
          <w:rFonts w:hint="eastAsia" w:ascii="宋体" w:hAnsi="宋体" w:eastAsia="宋体" w:cs="宋体"/>
          <w:sz w:val="28"/>
          <w:szCs w:val="28"/>
          <w:lang w:eastAsia="zh-CN"/>
        </w:rPr>
        <w:t>；撕脱伤、坏死性筋膜炎、压疮、糖尿病溃疡、感染性溃疡等</w:t>
      </w:r>
      <w:r>
        <w:rPr>
          <w:rFonts w:hint="eastAsia" w:ascii="宋体" w:hAnsi="宋体" w:eastAsia="宋体" w:cs="宋体"/>
          <w:sz w:val="28"/>
          <w:szCs w:val="28"/>
        </w:rPr>
        <w:t>急慢性创面</w:t>
      </w:r>
      <w:r>
        <w:rPr>
          <w:rFonts w:hint="eastAsia" w:ascii="宋体" w:hAnsi="宋体" w:eastAsia="宋体" w:cs="宋体"/>
          <w:sz w:val="28"/>
          <w:szCs w:val="28"/>
          <w:lang w:eastAsia="zh-CN"/>
        </w:rPr>
        <w:t>的修</w:t>
      </w:r>
      <w:r>
        <w:rPr>
          <w:rFonts w:hint="eastAsia" w:ascii="宋体" w:hAnsi="宋体" w:eastAsia="宋体" w:cs="宋体"/>
          <w:sz w:val="28"/>
          <w:szCs w:val="28"/>
        </w:rPr>
        <w:t>复</w:t>
      </w:r>
      <w:r>
        <w:rPr>
          <w:rFonts w:hint="eastAsia" w:ascii="宋体" w:hAnsi="宋体" w:eastAsia="宋体" w:cs="宋体"/>
          <w:sz w:val="28"/>
          <w:szCs w:val="28"/>
          <w:lang w:eastAsia="zh-CN"/>
        </w:rPr>
        <w:t>；大面积</w:t>
      </w:r>
      <w:r>
        <w:rPr>
          <w:rFonts w:hint="eastAsia" w:ascii="宋体" w:hAnsi="宋体" w:eastAsia="宋体" w:cs="宋体"/>
          <w:sz w:val="28"/>
          <w:szCs w:val="28"/>
        </w:rPr>
        <w:t>烧伤</w:t>
      </w:r>
      <w:r>
        <w:rPr>
          <w:rFonts w:hint="eastAsia" w:ascii="宋体" w:hAnsi="宋体" w:eastAsia="宋体" w:cs="宋体"/>
          <w:sz w:val="28"/>
          <w:szCs w:val="28"/>
          <w:lang w:eastAsia="zh-CN"/>
        </w:rPr>
        <w:t>的救治等</w:t>
      </w:r>
      <w:r>
        <w:rPr>
          <w:rFonts w:hint="eastAsia" w:ascii="宋体" w:hAnsi="宋体" w:eastAsia="宋体" w:cs="宋体"/>
          <w:sz w:val="28"/>
          <w:szCs w:val="28"/>
        </w:rPr>
        <w:t>。</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jc w:val="both"/>
        <w:textAlignment w:val="auto"/>
        <w:rPr>
          <w:rFonts w:hint="eastAsia" w:ascii="宋体" w:hAnsi="宋体" w:eastAsia="宋体" w:cs="宋体"/>
          <w:sz w:val="28"/>
          <w:szCs w:val="28"/>
        </w:rPr>
      </w:pPr>
      <w:r>
        <w:rPr>
          <w:rFonts w:hint="eastAsia" w:ascii="宋体" w:hAnsi="宋体" w:eastAsia="宋体" w:cs="宋体"/>
          <w:b/>
          <w:bCs/>
          <w:sz w:val="28"/>
          <w:szCs w:val="28"/>
          <w:lang w:eastAsia="zh-CN"/>
        </w:rPr>
        <w:t>主要学术成就及任职：</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r>
        <w:rPr>
          <w:rFonts w:hint="eastAsia" w:ascii="宋体" w:hAnsi="宋体" w:eastAsia="宋体" w:cs="宋体"/>
          <w:sz w:val="28"/>
          <w:szCs w:val="28"/>
        </w:rPr>
        <w:t>中华医学会整形外科分会创面修复重建专业学组委员，中国医师协会美容与整形医师分会委员，山东省医师协会美容与整形医师分会副主任委员，山东省医学会医学美学与美容学分会委员</w:t>
      </w:r>
      <w:r>
        <w:rPr>
          <w:rFonts w:hint="eastAsia" w:ascii="宋体" w:hAnsi="宋体" w:eastAsia="宋体" w:cs="宋体"/>
          <w:sz w:val="28"/>
          <w:szCs w:val="28"/>
          <w:lang w:eastAsia="zh-CN"/>
        </w:rPr>
        <w:t>，</w:t>
      </w:r>
      <w:r>
        <w:rPr>
          <w:rFonts w:hint="eastAsia" w:ascii="宋体" w:hAnsi="宋体" w:eastAsia="宋体" w:cs="宋体"/>
          <w:sz w:val="28"/>
          <w:szCs w:val="28"/>
        </w:rPr>
        <w:t>山东省医师协会</w:t>
      </w:r>
      <w:r>
        <w:rPr>
          <w:rFonts w:hint="eastAsia" w:ascii="宋体" w:hAnsi="宋体" w:eastAsia="宋体" w:cs="宋体"/>
          <w:sz w:val="28"/>
          <w:szCs w:val="28"/>
          <w:lang w:eastAsia="zh-CN"/>
        </w:rPr>
        <w:t>烧伤医师分会委员。</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jc w:val="center"/>
        <w:rPr>
          <w:rFonts w:hint="eastAsia"/>
        </w:rPr>
      </w:pPr>
      <w:r>
        <w:rPr>
          <w:rFonts w:hint="eastAsia"/>
        </w:rPr>
        <w:drawing>
          <wp:inline distT="0" distB="0" distL="114300" distR="114300">
            <wp:extent cx="1720850" cy="2455545"/>
            <wp:effectExtent l="0" t="0" r="12700" b="1905"/>
            <wp:docPr id="2" name="图片 2" descr="5b9b1bae6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b9b1bae63810"/>
                    <pic:cNvPicPr>
                      <a:picLocks noChangeAspect="1"/>
                    </pic:cNvPicPr>
                  </pic:nvPicPr>
                  <pic:blipFill>
                    <a:blip r:embed="rId14"/>
                    <a:stretch>
                      <a:fillRect/>
                    </a:stretch>
                  </pic:blipFill>
                  <pic:spPr>
                    <a:xfrm>
                      <a:off x="0" y="0"/>
                      <a:ext cx="1720850" cy="2455545"/>
                    </a:xfrm>
                    <a:prstGeom prst="rect">
                      <a:avLst/>
                    </a:prstGeom>
                    <a:noFill/>
                    <a:ln>
                      <a:noFill/>
                    </a:ln>
                  </pic:spPr>
                </pic:pic>
              </a:graphicData>
            </a:graphic>
          </wp:inline>
        </w:drawing>
      </w:r>
    </w:p>
    <w:p>
      <w:pPr>
        <w:rPr>
          <w:rFonts w:hint="eastAsia"/>
        </w:rPr>
      </w:pP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朱孔锡</w:t>
      </w:r>
    </w:p>
    <w:p>
      <w:pPr>
        <w:keepNext w:val="0"/>
        <w:keepLines w:val="0"/>
        <w:pageBreakBefore w:val="0"/>
        <w:widowControl/>
        <w:shd w:val="clear" w:color="auto" w:fill="FFFFFF"/>
        <w:kinsoku/>
        <w:wordWrap/>
        <w:overflowPunct/>
        <w:topLinePunct w:val="0"/>
        <w:autoSpaceDE/>
        <w:autoSpaceDN/>
        <w:bidi w:val="0"/>
        <w:adjustRightInd/>
        <w:snapToGrid/>
        <w:spacing w:after="120" w:line="240" w:lineRule="auto"/>
        <w:ind w:firstLine="592" w:firstLineChars="200"/>
        <w:jc w:val="left"/>
        <w:textAlignment w:val="auto"/>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山东大学第二医院消化内科副主任，医学博士，主任医师</w:t>
      </w: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专业擅长</w:t>
      </w:r>
      <w:r>
        <w:rPr>
          <w:rFonts w:hint="eastAsia" w:ascii="宋体" w:hAnsi="宋体" w:cs="宋体"/>
          <w:b/>
          <w:bCs/>
          <w:i w:val="0"/>
          <w:caps w:val="0"/>
          <w:color w:val="000000" w:themeColor="text1"/>
          <w:spacing w:val="8"/>
          <w:kern w:val="0"/>
          <w:sz w:val="28"/>
          <w:szCs w:val="28"/>
          <w:lang w:val="en-US" w:eastAsia="zh-CN" w:bidi="ar"/>
          <w14:textFill>
            <w14:solidFill>
              <w14:schemeClr w14:val="tx1"/>
            </w14:solidFill>
          </w14:textFill>
        </w:rPr>
        <w:t>：</w:t>
      </w:r>
    </w:p>
    <w:p>
      <w:pPr>
        <w:keepNext w:val="0"/>
        <w:keepLines w:val="0"/>
        <w:pageBreakBefore w:val="0"/>
        <w:widowControl/>
        <w:shd w:val="clear" w:color="auto" w:fill="FFFFFF"/>
        <w:kinsoku/>
        <w:wordWrap/>
        <w:overflowPunct/>
        <w:topLinePunct w:val="0"/>
        <w:autoSpaceDE/>
        <w:autoSpaceDN/>
        <w:bidi w:val="0"/>
        <w:adjustRightInd/>
        <w:snapToGrid/>
        <w:spacing w:after="120" w:line="240" w:lineRule="auto"/>
        <w:ind w:firstLine="592" w:firstLineChars="200"/>
        <w:jc w:val="left"/>
        <w:textAlignment w:val="auto"/>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擅长肝胆及胃肠疾病的诊治，对消化科常见病、疑难危重疾病的诊断及治疗、尤其对慢性肝炎、肝硬化及其并发症的诊治具有丰富的临床经验。熟练掌握胃肠镜检查以及内镜下胃肠道疾病的微创治疗。</w:t>
      </w: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主要学术成就及任职：</w:t>
      </w:r>
    </w:p>
    <w:p>
      <w:pPr>
        <w:widowControl/>
        <w:shd w:val="clear" w:color="auto" w:fill="FFFFFF"/>
        <w:spacing w:after="120" w:line="450" w:lineRule="atLeast"/>
        <w:ind w:firstLine="592" w:firstLineChars="200"/>
        <w:jc w:val="left"/>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参与省部级科研课题多项，主持一项；发表中英文专业论文20余篇，出版专业著作5部，其中主编、副主编各一部。山东医师协会肝病学医师分会常委</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山东医师协会消化介入学分会常委</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山东预防医学会慢性肝病防治分会常委</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山东医师协会内科医师分会委员</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山东医学会消化病介入诊疗分会委员山东医学会消化病学分会第七届委员会</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肝胆疾病学组副组长</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山东医学会肝病学分会第五届委员会肝纤维化与门脉高压学组副组长</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4"/>
        <w:keepNext w:val="0"/>
        <w:keepLines w:val="0"/>
        <w:pageBreakBefore w:val="0"/>
        <w:widowControl/>
        <w:kinsoku/>
        <w:wordWrap w:val="0"/>
        <w:overflowPunct/>
        <w:topLinePunct w:val="0"/>
        <w:autoSpaceDE/>
        <w:autoSpaceDN/>
        <w:bidi w:val="0"/>
        <w:adjustRightInd/>
        <w:snapToGrid/>
        <w:spacing w:before="0" w:beforeAutospacing="0" w:after="0" w:afterAutospacing="0" w:line="240" w:lineRule="auto"/>
        <w:ind w:firstLine="560" w:firstLineChars="200"/>
        <w:jc w:val="both"/>
        <w:textAlignment w:val="auto"/>
        <w:rPr>
          <w:rFonts w:hint="eastAsia" w:ascii="宋体" w:hAnsi="宋体" w:eastAsia="宋体" w:cs="宋体"/>
          <w:sz w:val="28"/>
          <w:szCs w:val="28"/>
          <w:lang w:eastAsia="zh-CN"/>
        </w:rPr>
      </w:pPr>
    </w:p>
    <w:p>
      <w:pPr>
        <w:pStyle w:val="2"/>
        <w:ind w:left="0" w:leftChars="0" w:firstLine="0" w:firstLineChars="0"/>
        <w:jc w:val="center"/>
        <w:rPr>
          <w:rFonts w:hint="eastAsia" w:ascii="宋体" w:hAnsi="宋体" w:eastAsia="宋体" w:cs="宋体"/>
          <w:color w:val="333333"/>
          <w:sz w:val="28"/>
          <w:szCs w:val="28"/>
          <w:shd w:val="clear" w:color="auto" w:fill="FFFFFF"/>
          <w:lang w:eastAsia="zh-CN"/>
        </w:rPr>
      </w:pPr>
      <w:r>
        <w:rPr>
          <w:rFonts w:hint="eastAsia" w:ascii="宋体" w:hAnsi="宋体" w:eastAsia="宋体" w:cs="宋体"/>
          <w:color w:val="333333"/>
          <w:sz w:val="28"/>
          <w:szCs w:val="28"/>
          <w:shd w:val="clear" w:color="auto" w:fill="FFFFFF"/>
          <w:lang w:eastAsia="zh-CN"/>
        </w:rPr>
        <w:drawing>
          <wp:inline distT="0" distB="0" distL="114300" distR="114300">
            <wp:extent cx="1727835" cy="2464435"/>
            <wp:effectExtent l="0" t="0" r="5715" b="12065"/>
            <wp:docPr id="5" name="图片 5" descr="吕艳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吕艳峰"/>
                    <pic:cNvPicPr>
                      <a:picLocks noChangeAspect="1"/>
                    </pic:cNvPicPr>
                  </pic:nvPicPr>
                  <pic:blipFill>
                    <a:blip r:embed="rId15"/>
                    <a:stretch>
                      <a:fillRect/>
                    </a:stretch>
                  </pic:blipFill>
                  <pic:spPr>
                    <a:xfrm>
                      <a:off x="0" y="0"/>
                      <a:ext cx="1727835" cy="2464435"/>
                    </a:xfrm>
                    <a:prstGeom prst="rect">
                      <a:avLst/>
                    </a:prstGeom>
                  </pic:spPr>
                </pic:pic>
              </a:graphicData>
            </a:graphic>
          </wp:inline>
        </w:drawing>
      </w:r>
    </w:p>
    <w:p>
      <w:pPr>
        <w:pStyle w:val="4"/>
        <w:spacing w:before="0" w:beforeAutospacing="0" w:after="0" w:afterAutospacing="0" w:line="360" w:lineRule="atLeast"/>
        <w:rPr>
          <w:rFonts w:hint="eastAsia"/>
          <w:b/>
          <w:bCs/>
          <w:sz w:val="28"/>
          <w:szCs w:val="28"/>
          <w:lang w:eastAsia="zh-CN"/>
        </w:rPr>
      </w:pPr>
      <w:r>
        <w:rPr>
          <w:rFonts w:hint="eastAsia"/>
          <w:b/>
          <w:bCs/>
          <w:sz w:val="28"/>
          <w:szCs w:val="28"/>
          <w:lang w:eastAsia="zh-CN"/>
        </w:rPr>
        <w:t>吕艳锋</w:t>
      </w:r>
    </w:p>
    <w:p>
      <w:pPr>
        <w:pStyle w:val="4"/>
        <w:spacing w:before="0" w:beforeAutospacing="0" w:after="0" w:afterAutospacing="0" w:line="360" w:lineRule="atLeast"/>
        <w:ind w:firstLine="592" w:firstLineChars="200"/>
        <w:jc w:val="left"/>
        <w:rPr>
          <w:rFonts w:hint="eastAsia" w:ascii="宋体" w:hAnsi="宋体" w:cs="宋体"/>
          <w:b w:val="0"/>
          <w:i w:val="0"/>
          <w:caps w:val="0"/>
          <w:color w:val="auto"/>
          <w:spacing w:val="8"/>
          <w:sz w:val="28"/>
          <w:szCs w:val="28"/>
          <w:lang w:eastAsia="zh-CN"/>
        </w:rPr>
      </w:pPr>
      <w:r>
        <w:rPr>
          <w:rFonts w:hint="eastAsia" w:ascii="宋体" w:hAnsi="宋体" w:cs="宋体"/>
          <w:b w:val="0"/>
          <w:i w:val="0"/>
          <w:caps w:val="0"/>
          <w:color w:val="auto"/>
          <w:spacing w:val="8"/>
          <w:sz w:val="28"/>
          <w:szCs w:val="28"/>
          <w:lang w:eastAsia="zh-CN"/>
        </w:rPr>
        <w:t>山东大学第二医院</w:t>
      </w:r>
      <w:r>
        <w:rPr>
          <w:rFonts w:hint="eastAsia" w:ascii="宋体" w:hAnsi="宋体" w:cs="宋体"/>
          <w:b w:val="0"/>
          <w:i w:val="0"/>
          <w:caps w:val="0"/>
          <w:color w:val="auto"/>
          <w:spacing w:val="8"/>
          <w:sz w:val="28"/>
          <w:szCs w:val="28"/>
          <w:lang w:val="en-US" w:eastAsia="zh-CN"/>
        </w:rPr>
        <w:t xml:space="preserve"> 普外科 </w:t>
      </w:r>
      <w:r>
        <w:rPr>
          <w:rFonts w:hint="eastAsia" w:ascii="宋体" w:hAnsi="宋体" w:eastAsia="宋体" w:cs="宋体"/>
          <w:b w:val="0"/>
          <w:i w:val="0"/>
          <w:caps w:val="0"/>
          <w:color w:val="auto"/>
          <w:spacing w:val="8"/>
          <w:sz w:val="28"/>
          <w:szCs w:val="28"/>
        </w:rPr>
        <w:t>副主任医师、博士</w:t>
      </w:r>
      <w:r>
        <w:rPr>
          <w:rFonts w:hint="eastAsia" w:ascii="宋体" w:hAnsi="宋体" w:cs="宋体"/>
          <w:b w:val="0"/>
          <w:i w:val="0"/>
          <w:caps w:val="0"/>
          <w:color w:val="auto"/>
          <w:spacing w:val="8"/>
          <w:sz w:val="28"/>
          <w:szCs w:val="28"/>
          <w:lang w:eastAsia="zh-CN"/>
        </w:rPr>
        <w:t>。</w:t>
      </w:r>
    </w:p>
    <w:p>
      <w:pPr>
        <w:pStyle w:val="4"/>
        <w:spacing w:before="0" w:beforeAutospacing="0" w:after="0" w:afterAutospacing="0" w:line="360" w:lineRule="atLeast"/>
        <w:rPr>
          <w:rFonts w:hint="eastAsia"/>
          <w:b/>
          <w:bCs/>
          <w:sz w:val="28"/>
          <w:szCs w:val="28"/>
          <w:lang w:eastAsia="zh-CN"/>
        </w:rPr>
      </w:pPr>
      <w:r>
        <w:rPr>
          <w:rFonts w:hint="eastAsia"/>
          <w:b/>
          <w:bCs/>
          <w:sz w:val="28"/>
          <w:szCs w:val="28"/>
        </w:rPr>
        <w:t>专业擅长</w:t>
      </w:r>
      <w:r>
        <w:rPr>
          <w:rFonts w:hint="eastAsia"/>
          <w:b/>
          <w:bCs/>
          <w:sz w:val="28"/>
          <w:szCs w:val="28"/>
          <w:lang w:eastAsia="zh-CN"/>
        </w:rPr>
        <w:t>：</w:t>
      </w:r>
    </w:p>
    <w:p>
      <w:pPr>
        <w:pStyle w:val="4"/>
        <w:spacing w:before="0" w:beforeAutospacing="0" w:after="0" w:afterAutospacing="0" w:line="360" w:lineRule="atLeast"/>
        <w:ind w:firstLine="592" w:firstLineChars="200"/>
        <w:jc w:val="left"/>
        <w:rPr>
          <w:rFonts w:ascii="宋体" w:hAnsi="宋体" w:eastAsia="宋体" w:cs="宋体"/>
          <w:sz w:val="28"/>
          <w:szCs w:val="28"/>
          <w:rtl w:val="0"/>
          <w:lang w:val="zh-TW" w:eastAsia="zh-TW"/>
        </w:rPr>
      </w:pPr>
      <w:r>
        <w:rPr>
          <w:rFonts w:hint="eastAsia" w:ascii="Times New Roman" w:hAnsi="Times New Roman" w:cs="Times New Roman"/>
          <w:b w:val="0"/>
          <w:bCs w:val="0"/>
          <w:color w:val="000000"/>
          <w:spacing w:val="8"/>
          <w:kern w:val="0"/>
          <w:sz w:val="28"/>
          <w:szCs w:val="28"/>
          <w:lang w:eastAsia="zh-CN"/>
        </w:rPr>
        <w:t>擅长</w:t>
      </w:r>
      <w:r>
        <w:rPr>
          <w:rFonts w:ascii="宋体" w:hAnsi="宋体" w:eastAsia="宋体" w:cs="宋体"/>
          <w:sz w:val="28"/>
          <w:szCs w:val="28"/>
          <w:rtl w:val="0"/>
          <w:lang w:val="zh-TW" w:eastAsia="zh-TW"/>
        </w:rPr>
        <w:t>结直肠肿瘤、便秘、肛周疾病以及盆底疾病的基础与临床研究。</w:t>
      </w:r>
    </w:p>
    <w:p>
      <w:pPr>
        <w:rPr>
          <w:rFonts w:hint="eastAsia"/>
          <w:sz w:val="28"/>
          <w:szCs w:val="28"/>
        </w:rPr>
      </w:pPr>
      <w:r>
        <w:rPr>
          <w:rFonts w:hint="eastAsia" w:ascii="宋体" w:hAnsi="宋体" w:cs="宋体"/>
          <w:b/>
          <w:bCs/>
          <w:sz w:val="28"/>
          <w:szCs w:val="28"/>
        </w:rPr>
        <w:t>主要学术成就及任职：</w:t>
      </w:r>
    </w:p>
    <w:p>
      <w:pPr>
        <w:pStyle w:val="8"/>
        <w:framePr w:wrap="auto" w:vAnchor="margin" w:hAnchor="text" w:yAlign="inline"/>
        <w:tabs>
          <w:tab w:val="left" w:pos="720"/>
          <w:tab w:val="left" w:pos="1440"/>
          <w:tab w:val="left" w:pos="2160"/>
          <w:tab w:val="left" w:pos="2880"/>
          <w:tab w:val="left" w:pos="3600"/>
          <w:tab w:val="left" w:pos="4320"/>
          <w:tab w:val="left" w:pos="5040"/>
          <w:tab w:val="left" w:pos="5760"/>
          <w:tab w:val="left" w:pos="6480"/>
          <w:tab w:val="left" w:pos="7200"/>
          <w:tab w:val="left" w:pos="7800"/>
        </w:tabs>
        <w:ind w:firstLine="560" w:firstLineChars="200"/>
        <w:rPr>
          <w:rFonts w:hint="eastAsia" w:ascii="Times New Roman" w:hAnsi="Times New Roman" w:eastAsia="宋体" w:cs="Times New Roman"/>
          <w:i w:val="0"/>
          <w:iCs w:val="0"/>
          <w:caps w:val="0"/>
          <w:color w:val="333333"/>
          <w:spacing w:val="0"/>
          <w:sz w:val="28"/>
          <w:szCs w:val="28"/>
          <w:shd w:val="clear" w:fill="FFFFFF"/>
          <w:lang w:val="en-US" w:eastAsia="zh-CN"/>
        </w:rPr>
      </w:pPr>
      <w:r>
        <w:rPr>
          <w:rFonts w:hint="default" w:ascii="Calibri" w:hAnsi="Calibri" w:eastAsia="宋体" w:cs="Times New Roman"/>
          <w:color w:val="auto"/>
          <w:spacing w:val="0"/>
          <w:w w:val="100"/>
          <w:kern w:val="0"/>
          <w:position w:val="0"/>
          <w:sz w:val="28"/>
          <w:szCs w:val="28"/>
          <w:u w:val="none"/>
          <w:vertAlign w:val="baseline"/>
          <w:rtl w:val="0"/>
          <w:lang w:val="zh-TW" w:eastAsia="zh-TW" w:bidi="ar"/>
        </w:rPr>
        <w:t>主持省部级科研项目3项，发表SCI收录论文</w:t>
      </w:r>
      <w:r>
        <w:rPr>
          <w:rFonts w:hint="default" w:ascii="Calibri" w:hAnsi="Calibri" w:eastAsia="宋体" w:cs="Times New Roman"/>
          <w:color w:val="auto"/>
          <w:spacing w:val="0"/>
          <w:w w:val="100"/>
          <w:kern w:val="0"/>
          <w:position w:val="0"/>
          <w:sz w:val="28"/>
          <w:szCs w:val="28"/>
          <w:u w:val="none"/>
          <w:vertAlign w:val="baseline"/>
          <w:rtl w:val="0"/>
          <w:lang w:val="en-US" w:eastAsia="zh-TW" w:bidi="ar"/>
        </w:rPr>
        <w:t>4</w:t>
      </w:r>
      <w:r>
        <w:rPr>
          <w:rFonts w:hint="default" w:ascii="Calibri" w:hAnsi="Calibri" w:eastAsia="宋体" w:cs="Times New Roman"/>
          <w:color w:val="auto"/>
          <w:spacing w:val="0"/>
          <w:w w:val="100"/>
          <w:kern w:val="0"/>
          <w:position w:val="0"/>
          <w:sz w:val="28"/>
          <w:szCs w:val="28"/>
          <w:u w:val="none"/>
          <w:vertAlign w:val="baseline"/>
          <w:rtl w:val="0"/>
          <w:lang w:val="zh-TW" w:eastAsia="zh-TW" w:bidi="ar"/>
        </w:rPr>
        <w:t>篇，中文核心期刊论文十余篇。</w:t>
      </w:r>
      <w:r>
        <w:rPr>
          <w:rFonts w:hint="default" w:ascii="Calibri" w:hAnsi="Calibri" w:eastAsia="宋体" w:cs="Times New Roman"/>
          <w:color w:val="auto"/>
          <w:spacing w:val="0"/>
          <w:w w:val="100"/>
          <w:kern w:val="0"/>
          <w:position w:val="0"/>
          <w:sz w:val="28"/>
          <w:szCs w:val="28"/>
          <w:u w:val="none"/>
          <w:vertAlign w:val="baseline"/>
          <w:rtl w:val="0"/>
          <w:lang w:val="en-US" w:eastAsia="zh-TW" w:bidi="ar"/>
        </w:rPr>
        <w:t>意大利</w:t>
      </w:r>
      <w:r>
        <w:rPr>
          <w:rFonts w:hint="default" w:ascii="Calibri" w:hAnsi="Calibri" w:eastAsia="宋体" w:cs="Times New Roman"/>
          <w:color w:val="auto"/>
          <w:spacing w:val="0"/>
          <w:w w:val="100"/>
          <w:kern w:val="0"/>
          <w:position w:val="0"/>
          <w:sz w:val="28"/>
          <w:szCs w:val="28"/>
          <w:u w:val="none"/>
          <w:vertAlign w:val="baseline"/>
          <w:rtl w:val="0"/>
          <w:lang w:val="zh-TW" w:eastAsia="zh-TW" w:bidi="ar"/>
        </w:rPr>
        <w:t>那不勒斯国家癌症中心访问学者</w:t>
      </w:r>
      <w:r>
        <w:rPr>
          <w:rFonts w:hint="default" w:ascii="Calibri" w:hAnsi="Calibri" w:eastAsia="宋体" w:cs="Times New Roman"/>
          <w:color w:val="auto"/>
          <w:spacing w:val="0"/>
          <w:w w:val="100"/>
          <w:kern w:val="0"/>
          <w:position w:val="0"/>
          <w:sz w:val="28"/>
          <w:szCs w:val="28"/>
          <w:u w:val="none"/>
          <w:vertAlign w:val="baseline"/>
          <w:rtl w:val="0"/>
          <w:lang w:val="en-US" w:eastAsia="zh-TW" w:bidi="ar"/>
        </w:rPr>
        <w:t>。</w:t>
      </w:r>
      <w:r>
        <w:rPr>
          <w:rFonts w:hint="default" w:ascii="Calibri" w:hAnsi="Calibri" w:eastAsia="宋体" w:cs="Times New Roman"/>
          <w:color w:val="auto"/>
          <w:spacing w:val="0"/>
          <w:w w:val="100"/>
          <w:kern w:val="0"/>
          <w:position w:val="0"/>
          <w:sz w:val="28"/>
          <w:szCs w:val="28"/>
          <w:u w:val="none"/>
          <w:vertAlign w:val="baseline"/>
          <w:rtl w:val="0"/>
          <w:lang w:val="zh-TW" w:eastAsia="zh-TW" w:bidi="ar"/>
        </w:rPr>
        <w:t>兼任山东大学青年联合会常委，全国中西医结合消化系统疾病第一届慢性便秘专家委员会委员，山东省抗癌协会胃肠肿瘤外科分会第一届青年委员会委员，山东省医师协会肛肠病学医师分会青年委员会委员，山东省老年医学研究会第一届肛肠专业委员会委员，山东中医药学会脾胃病专业委员会委员，山东省医学会肠内肠外营养学分会第一届委员会委员，山东省抗癌协会大肠癌分会第一届委员会委员，山东省医学会第三届肛肠病分会肛周疾病学组委员，山东省研究型医院协会县域医院管理研究分会副主任委员，济南市健康服务促进会常务理事。</w:t>
      </w:r>
      <w:r>
        <w:br w:type="page"/>
      </w:r>
    </w:p>
    <w:p>
      <w:pPr>
        <w:jc w:val="center"/>
        <w:rPr>
          <w:rFonts w:hint="eastAsia" w:asciiTheme="minorEastAsia" w:hAnsiTheme="minorEastAsia" w:eastAsiaTheme="minorEastAsia" w:cstheme="minorEastAsia"/>
          <w:sz w:val="28"/>
          <w:szCs w:val="28"/>
        </w:rPr>
      </w:pPr>
      <w:r>
        <w:drawing>
          <wp:inline distT="0" distB="0" distL="0" distR="0">
            <wp:extent cx="1553210" cy="2217420"/>
            <wp:effectExtent l="0" t="0" r="8890" b="1143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553210" cy="2217420"/>
                    </a:xfrm>
                    <a:prstGeom prst="rect">
                      <a:avLst/>
                    </a:prstGeom>
                    <a:noFill/>
                    <a:ln>
                      <a:noFill/>
                    </a:ln>
                  </pic:spPr>
                </pic:pic>
              </a:graphicData>
            </a:graphic>
          </wp:inline>
        </w:drawing>
      </w:r>
    </w:p>
    <w:p>
      <w:pPr>
        <w:jc w:val="center"/>
        <w:rPr>
          <w:rFonts w:hint="eastAsia" w:asciiTheme="minorEastAsia" w:hAnsiTheme="minorEastAsia" w:eastAsiaTheme="minorEastAsia" w:cstheme="minorEastAsia"/>
          <w:sz w:val="28"/>
          <w:szCs w:val="28"/>
        </w:rPr>
      </w:pPr>
    </w:p>
    <w:p>
      <w:pPr>
        <w:pStyle w:val="2"/>
        <w:ind w:left="0" w:leftChars="0" w:firstLine="0" w:firstLineChars="0"/>
        <w:jc w:val="left"/>
        <w:rPr>
          <w:rFonts w:hint="eastAsia"/>
          <w:b/>
          <w:bCs/>
          <w:lang w:eastAsia="zh-CN"/>
        </w:rPr>
      </w:pPr>
      <w:r>
        <w:rPr>
          <w:rFonts w:hint="eastAsia"/>
          <w:b/>
          <w:bCs/>
          <w:lang w:eastAsia="zh-CN"/>
        </w:rPr>
        <w:t>袁</w:t>
      </w:r>
      <w:r>
        <w:rPr>
          <w:rFonts w:hint="eastAsia"/>
          <w:b/>
          <w:bCs/>
          <w:lang w:val="en-US" w:eastAsia="zh-CN"/>
        </w:rPr>
        <w:t xml:space="preserve">  </w:t>
      </w:r>
      <w:r>
        <w:rPr>
          <w:rFonts w:hint="eastAsia"/>
          <w:b/>
          <w:bCs/>
          <w:lang w:eastAsia="zh-CN"/>
        </w:rPr>
        <w:t>静</w:t>
      </w:r>
    </w:p>
    <w:p>
      <w:pPr>
        <w:pStyle w:val="2"/>
        <w:ind w:left="0" w:leftChars="0" w:firstLine="0" w:firstLineChars="0"/>
        <w:jc w:val="left"/>
        <w:rPr>
          <w:rFonts w:hint="eastAsia" w:ascii="宋体" w:hAnsi="宋体" w:cs="宋体"/>
          <w:b w:val="0"/>
          <w:bCs w:val="0"/>
          <w:sz w:val="28"/>
          <w:szCs w:val="28"/>
          <w:lang w:eastAsia="zh-CN"/>
        </w:rPr>
      </w:pPr>
      <w:r>
        <w:rPr>
          <w:rFonts w:hint="eastAsia"/>
          <w:b/>
          <w:bCs/>
          <w:lang w:val="en-US" w:eastAsia="zh-CN"/>
        </w:rPr>
        <w:t xml:space="preserve">       </w:t>
      </w:r>
      <w:r>
        <w:rPr>
          <w:rFonts w:hint="eastAsia" w:ascii="宋体" w:hAnsi="宋体" w:cs="宋体"/>
          <w:b w:val="0"/>
          <w:bCs w:val="0"/>
          <w:sz w:val="28"/>
          <w:szCs w:val="28"/>
        </w:rPr>
        <w:t>山东省千佛山医院</w:t>
      </w:r>
      <w:r>
        <w:rPr>
          <w:rFonts w:hint="eastAsia" w:ascii="宋体" w:hAnsi="宋体" w:cs="宋体"/>
          <w:b w:val="0"/>
          <w:bCs w:val="0"/>
          <w:sz w:val="28"/>
          <w:szCs w:val="28"/>
          <w:lang w:eastAsia="zh-CN"/>
        </w:rPr>
        <w:t>神经内科，副</w:t>
      </w:r>
      <w:r>
        <w:rPr>
          <w:rFonts w:hint="eastAsia" w:ascii="宋体" w:hAnsi="宋体" w:cs="宋体"/>
          <w:b w:val="0"/>
          <w:bCs w:val="0"/>
          <w:sz w:val="28"/>
          <w:szCs w:val="28"/>
        </w:rPr>
        <w:t>主任医师</w:t>
      </w:r>
      <w:r>
        <w:rPr>
          <w:rFonts w:hint="eastAsia" w:ascii="宋体" w:hAnsi="宋体" w:cs="宋体"/>
          <w:b w:val="0"/>
          <w:bCs w:val="0"/>
          <w:sz w:val="28"/>
          <w:szCs w:val="28"/>
          <w:lang w:eastAsia="zh-CN"/>
        </w:rPr>
        <w:t>。</w:t>
      </w:r>
    </w:p>
    <w:p>
      <w:pPr>
        <w:pStyle w:val="4"/>
        <w:spacing w:before="0" w:beforeAutospacing="0" w:after="0" w:afterAutospacing="0" w:line="360" w:lineRule="atLeast"/>
        <w:rPr>
          <w:rFonts w:hint="eastAsia"/>
          <w:b/>
          <w:bCs/>
          <w:sz w:val="28"/>
          <w:szCs w:val="28"/>
          <w:lang w:eastAsia="zh-CN"/>
        </w:rPr>
      </w:pPr>
      <w:r>
        <w:rPr>
          <w:rFonts w:hint="eastAsia"/>
          <w:b/>
          <w:bCs/>
          <w:sz w:val="28"/>
          <w:szCs w:val="28"/>
        </w:rPr>
        <w:t>专业擅长</w:t>
      </w:r>
      <w:r>
        <w:rPr>
          <w:rFonts w:hint="eastAsia"/>
          <w:b/>
          <w:bCs/>
          <w:sz w:val="28"/>
          <w:szCs w:val="28"/>
          <w:lang w:eastAsia="zh-CN"/>
        </w:rPr>
        <w:t>：</w:t>
      </w:r>
    </w:p>
    <w:p>
      <w:pPr>
        <w:spacing w:line="360" w:lineRule="auto"/>
        <w:ind w:right="210" w:rightChars="100" w:firstLine="560" w:firstLineChars="200"/>
        <w:rPr>
          <w:rFonts w:hint="eastAsia"/>
          <w:color w:val="333333"/>
          <w:sz w:val="28"/>
          <w:szCs w:val="28"/>
        </w:rPr>
      </w:pPr>
      <w:r>
        <w:rPr>
          <w:rFonts w:hint="eastAsia" w:ascii="宋体" w:hAnsi="宋体" w:eastAsia="宋体" w:cs="宋体"/>
          <w:kern w:val="2"/>
          <w:sz w:val="28"/>
          <w:szCs w:val="28"/>
          <w:lang w:val="en-US" w:eastAsia="zh-CN" w:bidi="ar-SA"/>
        </w:rPr>
        <w:t>帕金森病</w:t>
      </w:r>
      <w:r>
        <w:rPr>
          <w:rFonts w:hint="default" w:ascii="宋体" w:hAnsi="宋体" w:eastAsia="宋体" w:cs="宋体"/>
          <w:kern w:val="2"/>
          <w:sz w:val="28"/>
          <w:szCs w:val="28"/>
          <w:lang w:val="en-US" w:eastAsia="zh-CN" w:bidi="ar-SA"/>
        </w:rPr>
        <w:t>及</w:t>
      </w:r>
      <w:r>
        <w:rPr>
          <w:rFonts w:hint="eastAsia" w:ascii="宋体" w:hAnsi="宋体" w:eastAsia="宋体" w:cs="宋体"/>
          <w:kern w:val="2"/>
          <w:sz w:val="28"/>
          <w:szCs w:val="28"/>
          <w:lang w:val="en-US" w:eastAsia="zh-CN" w:bidi="ar-SA"/>
        </w:rPr>
        <w:t>各种</w:t>
      </w:r>
      <w:r>
        <w:rPr>
          <w:rFonts w:hint="default" w:ascii="宋体" w:hAnsi="宋体" w:eastAsia="宋体" w:cs="宋体"/>
          <w:kern w:val="2"/>
          <w:sz w:val="28"/>
          <w:szCs w:val="28"/>
          <w:lang w:val="en-US" w:eastAsia="zh-CN" w:bidi="ar-SA"/>
        </w:rPr>
        <w:t>运动障碍性疾病</w:t>
      </w:r>
      <w:r>
        <w:rPr>
          <w:rFonts w:hint="eastAsia" w:ascii="宋体" w:hAnsi="宋体" w:eastAsia="宋体" w:cs="宋体"/>
          <w:kern w:val="2"/>
          <w:sz w:val="28"/>
          <w:szCs w:val="28"/>
          <w:lang w:val="en-US" w:eastAsia="zh-CN" w:bidi="ar-SA"/>
        </w:rPr>
        <w:t>的</w:t>
      </w:r>
      <w:r>
        <w:rPr>
          <w:rFonts w:hint="default" w:ascii="宋体" w:hAnsi="宋体" w:eastAsia="宋体" w:cs="宋体"/>
          <w:kern w:val="2"/>
          <w:sz w:val="28"/>
          <w:szCs w:val="28"/>
          <w:lang w:val="en-US" w:eastAsia="zh-CN" w:bidi="ar-SA"/>
        </w:rPr>
        <w:t>诊治</w:t>
      </w:r>
      <w:r>
        <w:rPr>
          <w:rFonts w:hint="eastAsia" w:ascii="宋体" w:hAnsi="宋体" w:eastAsia="宋体" w:cs="宋体"/>
          <w:kern w:val="2"/>
          <w:sz w:val="28"/>
          <w:szCs w:val="28"/>
          <w:lang w:val="en-US" w:eastAsia="zh-CN" w:bidi="ar-SA"/>
        </w:rPr>
        <w:t>；各种急慢性脑血管病的</w:t>
      </w:r>
      <w:r>
        <w:rPr>
          <w:rFonts w:hint="default" w:ascii="宋体" w:hAnsi="宋体" w:eastAsia="宋体" w:cs="宋体"/>
          <w:kern w:val="2"/>
          <w:sz w:val="28"/>
          <w:szCs w:val="28"/>
          <w:lang w:val="en-US" w:eastAsia="zh-CN" w:bidi="ar-SA"/>
        </w:rPr>
        <w:t>诊治</w:t>
      </w:r>
      <w:r>
        <w:rPr>
          <w:rFonts w:hint="eastAsia" w:ascii="宋体" w:hAnsi="宋体" w:eastAsia="宋体" w:cs="宋体"/>
          <w:kern w:val="2"/>
          <w:sz w:val="28"/>
          <w:szCs w:val="28"/>
          <w:lang w:val="en-US" w:eastAsia="zh-CN" w:bidi="ar-SA"/>
        </w:rPr>
        <w:t>，如脑梗死、脑出血、蛛网膜下腔出血、</w:t>
      </w:r>
      <w:r>
        <w:rPr>
          <w:rFonts w:hint="default" w:ascii="宋体" w:hAnsi="宋体" w:eastAsia="宋体" w:cs="宋体"/>
          <w:kern w:val="2"/>
          <w:sz w:val="28"/>
          <w:szCs w:val="28"/>
          <w:lang w:val="en-US" w:eastAsia="zh-CN" w:bidi="ar-SA"/>
        </w:rPr>
        <w:t>短暂性脑缺血发作</w:t>
      </w:r>
      <w:r>
        <w:rPr>
          <w:rFonts w:hint="eastAsia" w:ascii="宋体" w:hAnsi="宋体" w:eastAsia="宋体" w:cs="宋体"/>
          <w:kern w:val="2"/>
          <w:sz w:val="28"/>
          <w:szCs w:val="28"/>
          <w:lang w:val="en-US" w:eastAsia="zh-CN" w:bidi="ar-SA"/>
        </w:rPr>
        <w:t>等；神经</w:t>
      </w:r>
      <w:r>
        <w:rPr>
          <w:rFonts w:hint="default" w:ascii="宋体" w:hAnsi="宋体" w:eastAsia="宋体" w:cs="宋体"/>
          <w:kern w:val="2"/>
          <w:sz w:val="28"/>
          <w:szCs w:val="28"/>
          <w:lang w:val="en-US" w:eastAsia="zh-CN" w:bidi="ar-SA"/>
        </w:rPr>
        <w:t>重症</w:t>
      </w:r>
      <w:r>
        <w:rPr>
          <w:rFonts w:hint="eastAsia" w:ascii="宋体" w:hAnsi="宋体" w:eastAsia="宋体" w:cs="宋体"/>
          <w:kern w:val="2"/>
          <w:sz w:val="28"/>
          <w:szCs w:val="28"/>
          <w:lang w:val="en-US" w:eastAsia="zh-CN" w:bidi="ar-SA"/>
        </w:rPr>
        <w:t>包括</w:t>
      </w:r>
      <w:r>
        <w:rPr>
          <w:rFonts w:hint="default" w:ascii="宋体" w:hAnsi="宋体" w:eastAsia="宋体" w:cs="宋体"/>
          <w:kern w:val="2"/>
          <w:sz w:val="28"/>
          <w:szCs w:val="28"/>
          <w:lang w:val="en-US" w:eastAsia="zh-CN" w:bidi="ar-SA"/>
        </w:rPr>
        <w:t>大面积脑梗死、</w:t>
      </w:r>
      <w:r>
        <w:rPr>
          <w:rFonts w:hint="eastAsia" w:ascii="宋体" w:hAnsi="宋体" w:eastAsia="宋体" w:cs="宋体"/>
          <w:kern w:val="2"/>
          <w:sz w:val="28"/>
          <w:szCs w:val="28"/>
          <w:lang w:val="en-US" w:eastAsia="zh-CN" w:bidi="ar-SA"/>
        </w:rPr>
        <w:t>中枢</w:t>
      </w:r>
      <w:r>
        <w:rPr>
          <w:rFonts w:hint="default" w:ascii="宋体" w:hAnsi="宋体" w:eastAsia="宋体" w:cs="宋体"/>
          <w:kern w:val="2"/>
          <w:sz w:val="28"/>
          <w:szCs w:val="28"/>
          <w:lang w:val="en-US" w:eastAsia="zh-CN" w:bidi="ar-SA"/>
        </w:rPr>
        <w:t>神经系统重症感染、</w:t>
      </w:r>
      <w:r>
        <w:rPr>
          <w:rFonts w:hint="eastAsia" w:ascii="宋体" w:hAnsi="宋体" w:eastAsia="宋体" w:cs="宋体"/>
          <w:kern w:val="2"/>
          <w:sz w:val="28"/>
          <w:szCs w:val="28"/>
          <w:lang w:val="en-US" w:eastAsia="zh-CN" w:bidi="ar-SA"/>
        </w:rPr>
        <w:t>自身免疫性</w:t>
      </w:r>
      <w:r>
        <w:rPr>
          <w:rFonts w:hint="default" w:ascii="宋体" w:hAnsi="宋体" w:eastAsia="宋体" w:cs="宋体"/>
          <w:kern w:val="2"/>
          <w:sz w:val="28"/>
          <w:szCs w:val="28"/>
          <w:lang w:val="en-US" w:eastAsia="zh-CN" w:bidi="ar-SA"/>
        </w:rPr>
        <w:t>脑炎等</w:t>
      </w:r>
      <w:r>
        <w:rPr>
          <w:rFonts w:hint="eastAsia" w:ascii="宋体" w:hAnsi="宋体" w:eastAsia="宋体" w:cs="宋体"/>
          <w:kern w:val="2"/>
          <w:sz w:val="28"/>
          <w:szCs w:val="28"/>
          <w:lang w:val="en-US" w:eastAsia="zh-CN" w:bidi="ar-SA"/>
        </w:rPr>
        <w:t>；癫痫的诊断与治疗。神经系统常见病及</w:t>
      </w:r>
      <w:r>
        <w:rPr>
          <w:rFonts w:hint="default" w:ascii="宋体" w:hAnsi="宋体" w:eastAsia="宋体" w:cs="宋体"/>
          <w:kern w:val="2"/>
          <w:sz w:val="28"/>
          <w:szCs w:val="28"/>
          <w:lang w:val="en-US" w:eastAsia="zh-CN" w:bidi="ar-SA"/>
        </w:rPr>
        <w:t>多发病，比如</w:t>
      </w:r>
      <w:r>
        <w:rPr>
          <w:rFonts w:hint="eastAsia" w:ascii="宋体" w:hAnsi="宋体" w:eastAsia="宋体" w:cs="宋体"/>
          <w:kern w:val="2"/>
          <w:sz w:val="28"/>
          <w:szCs w:val="28"/>
          <w:lang w:val="en-US" w:eastAsia="zh-CN" w:bidi="ar-SA"/>
        </w:rPr>
        <w:t>头痛头晕、失眠多梦、焦虑抑郁、癫痫、痴呆、中枢神经系统感染、周围神经疾病、</w:t>
      </w:r>
      <w:r>
        <w:rPr>
          <w:rFonts w:hint="default" w:ascii="宋体" w:hAnsi="宋体" w:eastAsia="宋体" w:cs="宋体"/>
          <w:kern w:val="2"/>
          <w:sz w:val="28"/>
          <w:szCs w:val="28"/>
          <w:lang w:val="en-US" w:eastAsia="zh-CN" w:bidi="ar-SA"/>
        </w:rPr>
        <w:t>多发性硬化</w:t>
      </w:r>
      <w:r>
        <w:rPr>
          <w:rFonts w:hint="eastAsia" w:ascii="宋体" w:hAnsi="宋体" w:eastAsia="宋体" w:cs="宋体"/>
          <w:kern w:val="2"/>
          <w:sz w:val="28"/>
          <w:szCs w:val="28"/>
          <w:lang w:val="en-US" w:eastAsia="zh-CN" w:bidi="ar-SA"/>
        </w:rPr>
        <w:t>等具有较丰富的临床诊治经验。</w:t>
      </w:r>
      <w:r>
        <w:rPr>
          <w:rFonts w:hint="eastAsia"/>
          <w:color w:val="333333"/>
          <w:sz w:val="28"/>
          <w:szCs w:val="28"/>
        </w:rPr>
        <w:t>  </w:t>
      </w:r>
    </w:p>
    <w:p>
      <w:pPr>
        <w:pStyle w:val="4"/>
        <w:widowControl/>
        <w:spacing w:before="0" w:beforeAutospacing="0" w:after="0" w:afterAutospacing="0" w:line="450" w:lineRule="atLeast"/>
        <w:rPr>
          <w:rFonts w:hint="eastAsia" w:ascii="Verdana" w:hAnsi="Verdana" w:cs="Verdana"/>
          <w:b/>
          <w:bCs/>
          <w:color w:val="333333"/>
          <w:sz w:val="28"/>
          <w:szCs w:val="28"/>
          <w:shd w:val="clear" w:color="auto" w:fill="FFFFFF"/>
        </w:rPr>
      </w:pPr>
      <w:r>
        <w:rPr>
          <w:rFonts w:hint="eastAsia" w:ascii="Verdana" w:hAnsi="Verdana" w:cs="Verdana"/>
          <w:b/>
          <w:bCs/>
          <w:color w:val="333333"/>
          <w:sz w:val="28"/>
          <w:szCs w:val="28"/>
          <w:shd w:val="clear" w:color="auto" w:fill="FFFFFF"/>
        </w:rPr>
        <w:t>主要学术成就及任职：</w:t>
      </w:r>
    </w:p>
    <w:p>
      <w:pPr>
        <w:spacing w:line="360" w:lineRule="auto"/>
        <w:ind w:right="210" w:rightChars="100"/>
        <w:rPr>
          <w:rFonts w:hint="eastAsia" w:ascii="宋体" w:hAnsi="宋体" w:eastAsia="宋体" w:cs="宋体"/>
          <w:kern w:val="2"/>
          <w:sz w:val="28"/>
          <w:szCs w:val="28"/>
          <w:lang w:val="en-US" w:eastAsia="zh-CN" w:bidi="ar-SA"/>
        </w:rPr>
      </w:pPr>
      <w:r>
        <w:rPr>
          <w:rFonts w:hint="eastAsia" w:ascii="Verdana" w:hAnsi="Verdana" w:cs="Verdana"/>
          <w:b/>
          <w:bCs/>
          <w:color w:val="333333"/>
          <w:sz w:val="28"/>
          <w:szCs w:val="28"/>
          <w:shd w:val="clear" w:color="auto" w:fill="FFFFFF"/>
          <w:lang w:val="en-US" w:eastAsia="zh-CN"/>
        </w:rPr>
        <w:t xml:space="preserve">    </w:t>
      </w:r>
      <w:r>
        <w:rPr>
          <w:rFonts w:hint="eastAsia" w:ascii="宋体" w:hAnsi="宋体" w:eastAsia="宋体" w:cs="宋体"/>
          <w:kern w:val="2"/>
          <w:sz w:val="28"/>
          <w:szCs w:val="28"/>
          <w:lang w:val="en-US" w:eastAsia="zh-CN" w:bidi="ar-SA"/>
        </w:rPr>
        <w:t>美国斯坦福</w:t>
      </w:r>
      <w:r>
        <w:rPr>
          <w:rFonts w:hint="default" w:ascii="宋体" w:hAnsi="宋体" w:eastAsia="宋体" w:cs="宋体"/>
          <w:kern w:val="2"/>
          <w:sz w:val="28"/>
          <w:szCs w:val="28"/>
          <w:lang w:val="en-US" w:eastAsia="zh-CN" w:bidi="ar-SA"/>
        </w:rPr>
        <w:t>大学</w:t>
      </w:r>
      <w:r>
        <w:rPr>
          <w:rFonts w:hint="eastAsia" w:ascii="宋体" w:hAnsi="宋体" w:eastAsia="宋体" w:cs="宋体"/>
          <w:kern w:val="2"/>
          <w:sz w:val="28"/>
          <w:szCs w:val="28"/>
          <w:lang w:val="en-US" w:eastAsia="zh-CN" w:bidi="ar-SA"/>
        </w:rPr>
        <w:t>访问学者，医院第四批优秀中青年人才。中国女医师协会健康专业委员会委员，山东省医学会神经内科分会帕金森病及运动障碍学组委员，山东省医学会心身医学分会青年委员会委员，山东省医师协会脑血管病专业委员会委员，山东省医师协会癫痫及发作性疾病专业委员会委员，山东省疼痛研究会神经内科专业委员会委员，山东省中药学学会康养结合专业委员会委员，山东省老年学学会帕金森病及运动障碍委员会委员，山东省老年学学会第五届理事，山东省抗癫痫协会理事。</w:t>
      </w:r>
    </w:p>
    <w:p>
      <w:pPr>
        <w:rPr>
          <w:rFonts w:hint="eastAsia" w:ascii="宋体" w:hAnsi="宋体" w:cs="宋体"/>
          <w:sz w:val="28"/>
          <w:szCs w:val="28"/>
        </w:rPr>
      </w:pPr>
    </w:p>
    <w:p>
      <w:pPr>
        <w:ind w:firstLine="560" w:firstLineChars="200"/>
        <w:rPr>
          <w:rFonts w:hint="eastAsia" w:eastAsia="宋体"/>
          <w:sz w:val="28"/>
          <w:szCs w:val="28"/>
          <w:lang w:eastAsia="zh-CN"/>
        </w:rPr>
      </w:pPr>
      <w:r>
        <w:rPr>
          <w:rFonts w:hint="eastAsia"/>
          <w:sz w:val="28"/>
          <w:szCs w:val="28"/>
          <w:lang w:val="en-US" w:eastAsia="zh-CN"/>
        </w:rPr>
        <w:t xml:space="preserve">                 </w:t>
      </w:r>
      <w:r>
        <w:rPr>
          <w:rFonts w:hint="eastAsia" w:eastAsia="宋体"/>
          <w:sz w:val="28"/>
          <w:szCs w:val="28"/>
          <w:lang w:eastAsia="zh-CN"/>
        </w:rPr>
        <w:drawing>
          <wp:inline distT="0" distB="0" distL="114300" distR="114300">
            <wp:extent cx="2235835" cy="3279140"/>
            <wp:effectExtent l="0" t="0" r="12065" b="16510"/>
            <wp:docPr id="13" name="图片 7" descr="238ca67a116be0c84e54a8f8d1689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238ca67a116be0c84e54a8f8d1689d2"/>
                    <pic:cNvPicPr>
                      <a:picLocks noChangeAspect="1"/>
                    </pic:cNvPicPr>
                  </pic:nvPicPr>
                  <pic:blipFill>
                    <a:blip r:embed="rId17"/>
                    <a:stretch>
                      <a:fillRect/>
                    </a:stretch>
                  </pic:blipFill>
                  <pic:spPr>
                    <a:xfrm>
                      <a:off x="0" y="0"/>
                      <a:ext cx="2235835" cy="3279140"/>
                    </a:xfrm>
                    <a:prstGeom prst="rect">
                      <a:avLst/>
                    </a:prstGeom>
                    <a:noFill/>
                    <a:ln>
                      <a:noFill/>
                    </a:ln>
                  </pic:spPr>
                </pic:pic>
              </a:graphicData>
            </a:graphic>
          </wp:inline>
        </w:drawing>
      </w:r>
    </w:p>
    <w:p>
      <w:pPr>
        <w:ind w:firstLine="560" w:firstLineChars="200"/>
        <w:rPr>
          <w:rFonts w:hint="eastAsia"/>
          <w:sz w:val="28"/>
          <w:szCs w:val="28"/>
        </w:rPr>
      </w:pPr>
    </w:p>
    <w:p>
      <w:pPr>
        <w:rPr>
          <w:b/>
          <w:bCs/>
          <w:sz w:val="28"/>
          <w:szCs w:val="28"/>
        </w:rPr>
      </w:pPr>
      <w:r>
        <w:rPr>
          <w:rFonts w:hint="eastAsia"/>
          <w:b/>
          <w:bCs/>
          <w:sz w:val="28"/>
          <w:szCs w:val="28"/>
        </w:rPr>
        <w:t>袁</w:t>
      </w:r>
      <w:r>
        <w:rPr>
          <w:rFonts w:hint="eastAsia"/>
          <w:b/>
          <w:bCs/>
          <w:sz w:val="28"/>
          <w:szCs w:val="28"/>
          <w:lang w:val="en-US" w:eastAsia="zh-CN"/>
        </w:rPr>
        <w:t xml:space="preserve">  </w:t>
      </w:r>
      <w:r>
        <w:rPr>
          <w:rFonts w:hint="eastAsia"/>
          <w:b/>
          <w:bCs/>
          <w:sz w:val="28"/>
          <w:szCs w:val="28"/>
        </w:rPr>
        <w:t>凯</w:t>
      </w:r>
    </w:p>
    <w:p>
      <w:pPr>
        <w:ind w:firstLine="560" w:firstLineChars="200"/>
        <w:rPr>
          <w:sz w:val="28"/>
          <w:szCs w:val="28"/>
        </w:rPr>
      </w:pPr>
      <w:r>
        <w:rPr>
          <w:rFonts w:hint="eastAsia"/>
          <w:sz w:val="28"/>
          <w:szCs w:val="28"/>
        </w:rPr>
        <w:t>山东</w:t>
      </w:r>
      <w:r>
        <w:rPr>
          <w:rFonts w:hint="eastAsia"/>
          <w:sz w:val="28"/>
          <w:szCs w:val="28"/>
          <w:lang w:eastAsia="zh-CN"/>
        </w:rPr>
        <w:t>省千佛山</w:t>
      </w:r>
      <w:r>
        <w:rPr>
          <w:rFonts w:hint="eastAsia"/>
          <w:sz w:val="28"/>
          <w:szCs w:val="28"/>
        </w:rPr>
        <w:t>医院甲状腺外科副主任</w:t>
      </w:r>
      <w:r>
        <w:rPr>
          <w:rFonts w:hint="eastAsia"/>
          <w:sz w:val="28"/>
          <w:szCs w:val="28"/>
          <w:lang w:val="en-US" w:eastAsia="zh-CN"/>
        </w:rPr>
        <w:t xml:space="preserve">  </w:t>
      </w:r>
      <w:r>
        <w:rPr>
          <w:rFonts w:hint="eastAsia"/>
          <w:sz w:val="28"/>
          <w:szCs w:val="28"/>
        </w:rPr>
        <w:t>医学博士</w:t>
      </w:r>
      <w:r>
        <w:rPr>
          <w:rFonts w:hint="eastAsia"/>
          <w:sz w:val="28"/>
          <w:szCs w:val="28"/>
          <w:lang w:val="en-US" w:eastAsia="zh-CN"/>
        </w:rPr>
        <w:t xml:space="preserve">  </w:t>
      </w:r>
      <w:r>
        <w:rPr>
          <w:rFonts w:hint="eastAsia"/>
          <w:sz w:val="28"/>
          <w:szCs w:val="28"/>
        </w:rPr>
        <w:t>副主任医师</w:t>
      </w:r>
      <w:r>
        <w:rPr>
          <w:rFonts w:hint="eastAsia"/>
          <w:sz w:val="28"/>
          <w:szCs w:val="28"/>
          <w:lang w:val="en-US" w:eastAsia="zh-CN"/>
        </w:rPr>
        <w:t xml:space="preserve">  </w:t>
      </w:r>
    </w:p>
    <w:p>
      <w:pPr>
        <w:rPr>
          <w:b/>
          <w:sz w:val="28"/>
          <w:szCs w:val="28"/>
        </w:rPr>
      </w:pPr>
      <w:r>
        <w:rPr>
          <w:rFonts w:hint="eastAsia"/>
          <w:b/>
          <w:sz w:val="28"/>
          <w:szCs w:val="28"/>
        </w:rPr>
        <w:t>专业擅长：</w:t>
      </w:r>
    </w:p>
    <w:p>
      <w:pPr>
        <w:ind w:firstLine="560" w:firstLineChars="200"/>
        <w:rPr>
          <w:rFonts w:hint="eastAsia"/>
          <w:sz w:val="28"/>
          <w:szCs w:val="28"/>
          <w:lang w:eastAsia="zh-CN"/>
        </w:rPr>
      </w:pPr>
      <w:r>
        <w:rPr>
          <w:rFonts w:hint="eastAsia"/>
          <w:sz w:val="28"/>
          <w:szCs w:val="28"/>
        </w:rPr>
        <w:t>专业方向为乳腺甲状腺外科。从事临床医疗工作</w:t>
      </w:r>
      <w:r>
        <w:rPr>
          <w:sz w:val="28"/>
          <w:szCs w:val="28"/>
        </w:rPr>
        <w:t>10</w:t>
      </w:r>
      <w:r>
        <w:rPr>
          <w:rFonts w:hint="eastAsia"/>
          <w:sz w:val="28"/>
          <w:szCs w:val="28"/>
        </w:rPr>
        <w:t>余年，主要从事乳腺良恶性肿瘤、甲状腺良恶性肿瘤、甲状旁腺功能亢进症、甲状腺炎等疾病的诊治工作，尤其擅长乳腺癌的综合治疗、各种乳房再造手术、乳腺纤维腺瘤的微创手术及甲状腺瘤的微创消融及腔镜手术，效果显著。对输液港植入术有丰富的手术经验</w:t>
      </w:r>
      <w:r>
        <w:rPr>
          <w:rFonts w:hint="eastAsia"/>
          <w:sz w:val="28"/>
          <w:szCs w:val="28"/>
          <w:lang w:eastAsia="zh-CN"/>
        </w:rPr>
        <w:t>。</w:t>
      </w:r>
    </w:p>
    <w:p>
      <w:pPr>
        <w:rPr>
          <w:rFonts w:hint="eastAsia" w:ascii="Verdana" w:hAnsi="Verdana" w:cs="Verdana"/>
          <w:b/>
          <w:bCs/>
          <w:color w:val="333333"/>
          <w:sz w:val="28"/>
          <w:szCs w:val="28"/>
          <w:shd w:val="clear" w:color="auto" w:fill="FFFFFF"/>
        </w:rPr>
      </w:pPr>
      <w:r>
        <w:rPr>
          <w:rFonts w:hint="eastAsia" w:ascii="Verdana" w:hAnsi="Verdana" w:cs="Verdana"/>
          <w:b/>
          <w:bCs/>
          <w:color w:val="333333"/>
          <w:sz w:val="28"/>
          <w:szCs w:val="28"/>
          <w:shd w:val="clear" w:color="auto" w:fill="FFFFFF"/>
        </w:rPr>
        <w:t>主要学术成就及任职：</w:t>
      </w:r>
    </w:p>
    <w:p>
      <w:pPr>
        <w:ind w:firstLine="560" w:firstLineChars="200"/>
        <w:rPr>
          <w:rFonts w:hint="eastAsia" w:ascii="宋体" w:hAnsi="宋体"/>
          <w:sz w:val="28"/>
          <w:szCs w:val="28"/>
          <w:lang w:eastAsia="zh-CN"/>
        </w:rPr>
      </w:pPr>
      <w:r>
        <w:rPr>
          <w:rFonts w:hint="eastAsia"/>
          <w:sz w:val="28"/>
          <w:szCs w:val="28"/>
        </w:rPr>
        <w:t>美国</w:t>
      </w:r>
      <w:r>
        <w:rPr>
          <w:sz w:val="28"/>
          <w:szCs w:val="28"/>
        </w:rPr>
        <w:t>EMORY</w:t>
      </w:r>
      <w:r>
        <w:rPr>
          <w:rFonts w:hint="eastAsia"/>
          <w:sz w:val="28"/>
          <w:szCs w:val="28"/>
        </w:rPr>
        <w:t>大学医学院访问学者</w:t>
      </w:r>
      <w:r>
        <w:rPr>
          <w:rFonts w:hint="eastAsia"/>
          <w:sz w:val="28"/>
          <w:szCs w:val="28"/>
          <w:lang w:eastAsia="zh-CN"/>
        </w:rPr>
        <w:t>、</w:t>
      </w:r>
      <w:r>
        <w:rPr>
          <w:rFonts w:hint="eastAsia"/>
          <w:sz w:val="28"/>
          <w:szCs w:val="28"/>
        </w:rPr>
        <w:t>中国抗癌协会甲状腺分会委员</w:t>
      </w:r>
      <w:r>
        <w:rPr>
          <w:rFonts w:hint="eastAsia"/>
          <w:sz w:val="28"/>
          <w:szCs w:val="28"/>
          <w:lang w:eastAsia="zh-CN"/>
        </w:rPr>
        <w:t>、</w:t>
      </w:r>
      <w:r>
        <w:rPr>
          <w:rFonts w:hint="eastAsia"/>
          <w:sz w:val="28"/>
          <w:szCs w:val="28"/>
        </w:rPr>
        <w:t>中国研究型医院协会甲状腺疾病专委会委员</w:t>
      </w:r>
      <w:r>
        <w:rPr>
          <w:rFonts w:hint="eastAsia"/>
          <w:sz w:val="28"/>
          <w:szCs w:val="28"/>
          <w:lang w:eastAsia="zh-CN"/>
        </w:rPr>
        <w:t>、</w:t>
      </w:r>
      <w:r>
        <w:rPr>
          <w:rFonts w:hint="eastAsia"/>
          <w:sz w:val="28"/>
          <w:szCs w:val="28"/>
        </w:rPr>
        <w:t>山东省研究型医院协会甲状腺病理与精准治疗分会副主任委员</w:t>
      </w:r>
      <w:r>
        <w:rPr>
          <w:rFonts w:hint="eastAsia"/>
          <w:sz w:val="28"/>
          <w:szCs w:val="28"/>
          <w:lang w:eastAsia="zh-CN"/>
        </w:rPr>
        <w:t>、</w:t>
      </w:r>
      <w:r>
        <w:rPr>
          <w:rFonts w:hint="eastAsia"/>
          <w:sz w:val="28"/>
          <w:szCs w:val="28"/>
        </w:rPr>
        <w:t>山东省临床肿瘤协会乳腺专家委员会常委</w:t>
      </w:r>
      <w:r>
        <w:rPr>
          <w:rFonts w:hint="eastAsia"/>
          <w:sz w:val="28"/>
          <w:szCs w:val="28"/>
          <w:lang w:eastAsia="zh-CN"/>
        </w:rPr>
        <w:t>、</w:t>
      </w:r>
      <w:r>
        <w:rPr>
          <w:rFonts w:hint="eastAsia"/>
          <w:sz w:val="28"/>
          <w:szCs w:val="28"/>
        </w:rPr>
        <w:t>山东省医师协会乳腺甲状腺医师分会委员</w:t>
      </w:r>
      <w:r>
        <w:rPr>
          <w:rFonts w:hint="eastAsia"/>
          <w:sz w:val="28"/>
          <w:szCs w:val="28"/>
          <w:lang w:eastAsia="zh-CN"/>
        </w:rPr>
        <w:t>、</w:t>
      </w:r>
      <w:r>
        <w:rPr>
          <w:rFonts w:hint="eastAsia"/>
          <w:sz w:val="28"/>
          <w:szCs w:val="28"/>
        </w:rPr>
        <w:t>山东省医师协会普外多学科综合治疗专业委员会委员</w:t>
      </w:r>
      <w:r>
        <w:rPr>
          <w:rFonts w:hint="eastAsia"/>
          <w:sz w:val="28"/>
          <w:szCs w:val="28"/>
          <w:lang w:eastAsia="zh-CN"/>
        </w:rPr>
        <w:t>、</w:t>
      </w:r>
      <w:r>
        <w:rPr>
          <w:rFonts w:hint="eastAsia"/>
          <w:sz w:val="28"/>
          <w:szCs w:val="28"/>
        </w:rPr>
        <w:t>山东省预防医学会甲状腺疾病防治分会青年委员</w:t>
      </w:r>
      <w:r>
        <w:rPr>
          <w:rFonts w:hint="eastAsia"/>
          <w:sz w:val="28"/>
          <w:szCs w:val="28"/>
          <w:lang w:eastAsia="zh-CN"/>
        </w:rPr>
        <w:t>。</w:t>
      </w:r>
      <w:r>
        <w:br w:type="page"/>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b/>
          <w:bCs/>
          <w:szCs w:val="28"/>
        </w:rPr>
      </w:pPr>
      <w:r>
        <w:rPr>
          <w:rFonts w:hint="eastAsia" w:asciiTheme="minorEastAsia" w:hAnsiTheme="minorEastAsia" w:eastAsiaTheme="minorEastAsia" w:cstheme="minorEastAsia"/>
          <w:kern w:val="0"/>
          <w:sz w:val="28"/>
          <w:szCs w:val="28"/>
          <w:lang w:val="en-US" w:eastAsia="zh-CN"/>
        </w:rPr>
        <w:t xml:space="preserve">                     </w:t>
      </w:r>
      <w:r>
        <w:rPr>
          <w:rFonts w:hint="eastAsia"/>
          <w:b/>
          <w:bCs/>
          <w:szCs w:val="28"/>
        </w:rPr>
        <w:drawing>
          <wp:inline distT="0" distB="0" distL="114300" distR="114300">
            <wp:extent cx="2116455" cy="2609850"/>
            <wp:effectExtent l="0" t="0" r="17145" b="0"/>
            <wp:docPr id="22" name="图片 22" descr="刘爱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刘爱莲"/>
                    <pic:cNvPicPr>
                      <a:picLocks noChangeAspect="1"/>
                    </pic:cNvPicPr>
                  </pic:nvPicPr>
                  <pic:blipFill>
                    <a:blip r:embed="rId18" cstate="print"/>
                    <a:stretch>
                      <a:fillRect/>
                    </a:stretch>
                  </pic:blipFill>
                  <pic:spPr>
                    <a:xfrm>
                      <a:off x="0" y="0"/>
                      <a:ext cx="2116455" cy="2609850"/>
                    </a:xfrm>
                    <a:prstGeom prst="rect">
                      <a:avLst/>
                    </a:prstGeom>
                  </pic:spPr>
                </pic:pic>
              </a:graphicData>
            </a:graphic>
          </wp:inline>
        </w:drawing>
      </w: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刘爱莲</w:t>
      </w:r>
    </w:p>
    <w:p>
      <w:pPr>
        <w:widowControl/>
        <w:ind w:firstLine="592" w:firstLineChars="200"/>
        <w:jc w:val="left"/>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千佛山医院超声诊疗科，主任医师。</w:t>
      </w: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专业擅长：</w:t>
      </w:r>
    </w:p>
    <w:p>
      <w:pPr>
        <w:pStyle w:val="4"/>
        <w:widowControl/>
        <w:spacing w:before="0" w:beforeAutospacing="0" w:after="0" w:afterAutospacing="0" w:line="450" w:lineRule="atLeast"/>
        <w:ind w:firstLine="592" w:firstLineChars="200"/>
        <w:rPr>
          <w:rFonts w:hint="eastAsia" w:ascii="宋体" w:hAnsi="宋体" w:eastAsia="宋体" w:cs="宋体"/>
          <w:sz w:val="28"/>
          <w:szCs w:val="28"/>
          <w:lang w:eastAsia="zh-CN"/>
        </w:rPr>
      </w:pP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从事超声诊断工作近30年，擅长诊断腹部消化系统；泌尿系统；甲状腺、乳腺及其它浅表脏器疾病；腹部大血管、四肢周围血管病变；肝、肾移植术后并发症及排异的诊断及鉴别诊断。</w:t>
      </w:r>
    </w:p>
    <w:p>
      <w:pPr>
        <w:widowControl/>
        <w:shd w:val="clear" w:color="auto" w:fill="FFFFFF"/>
        <w:spacing w:after="120" w:line="450" w:lineRule="atLeast"/>
        <w:jc w:val="left"/>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eastAsia="宋体" w:cs="宋体"/>
          <w:b/>
          <w:bCs/>
          <w:i w:val="0"/>
          <w:caps w:val="0"/>
          <w:color w:val="000000" w:themeColor="text1"/>
          <w:spacing w:val="8"/>
          <w:kern w:val="0"/>
          <w:sz w:val="28"/>
          <w:szCs w:val="28"/>
          <w:lang w:val="en-US" w:eastAsia="zh-CN" w:bidi="ar"/>
          <w14:textFill>
            <w14:solidFill>
              <w14:schemeClr w14:val="tx1"/>
            </w14:solidFill>
          </w14:textFill>
        </w:rPr>
        <w:t>主要学术成就及任职：</w:t>
      </w:r>
    </w:p>
    <w:p>
      <w:pPr>
        <w:pStyle w:val="4"/>
        <w:widowControl/>
        <w:spacing w:before="0" w:beforeAutospacing="0" w:after="0" w:afterAutospacing="0" w:line="450" w:lineRule="atLeast"/>
        <w:ind w:firstLine="560" w:firstLineChars="200"/>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pPr>
      <w:r>
        <w:rPr>
          <w:rFonts w:hint="eastAsia" w:ascii="宋体" w:hAnsi="宋体" w:cs="宋体"/>
          <w:sz w:val="28"/>
          <w:szCs w:val="28"/>
        </w:rPr>
        <w:t xml:space="preserve"> </w:t>
      </w:r>
      <w:r>
        <w:rPr>
          <w:rFonts w:hint="eastAsia" w:ascii="宋体" w:hAnsi="宋体" w:eastAsia="宋体" w:cs="宋体"/>
          <w:b w:val="0"/>
          <w:i w:val="0"/>
          <w:caps w:val="0"/>
          <w:color w:val="000000" w:themeColor="text1"/>
          <w:spacing w:val="8"/>
          <w:kern w:val="0"/>
          <w:sz w:val="28"/>
          <w:szCs w:val="28"/>
          <w:lang w:val="en-US" w:eastAsia="zh-CN" w:bidi="ar"/>
          <w14:textFill>
            <w14:solidFill>
              <w14:schemeClr w14:val="tx1"/>
            </w14:solidFill>
          </w14:textFill>
        </w:rPr>
        <w:t>山东省超声医学工程学会第四届理事，山东省超声医学工程学会浅表小器官及周围血管专业分会常务委员，山东省超声医学工程学会腹部超声分会委员</w:t>
      </w:r>
      <w:r>
        <w:rPr>
          <w:rFonts w:hint="eastAsia" w:ascii="宋体" w:hAnsi="宋体" w:cs="宋体"/>
          <w:b w:val="0"/>
          <w:i w:val="0"/>
          <w:caps w:val="0"/>
          <w:color w:val="000000" w:themeColor="text1"/>
          <w:spacing w:val="8"/>
          <w:kern w:val="0"/>
          <w:sz w:val="28"/>
          <w:szCs w:val="28"/>
          <w:lang w:val="en-US" w:eastAsia="zh-CN" w:bidi="ar"/>
          <w14:textFill>
            <w14:solidFill>
              <w14:schemeClr w14:val="tx1"/>
            </w14:solidFill>
          </w14:textFill>
        </w:rPr>
        <w:t>。</w:t>
      </w:r>
    </w:p>
    <w:p>
      <w:pPr>
        <w:rPr>
          <w:rFonts w:hint="eastAsia" w:asciiTheme="minorEastAsia" w:hAnsiTheme="minorEastAsia" w:eastAsiaTheme="minorEastAsia" w:cstheme="minorEastAsia"/>
          <w:b w:val="0"/>
          <w:bCs w:val="0"/>
          <w:sz w:val="28"/>
          <w:szCs w:val="28"/>
          <w:lang w:eastAsia="zh-CN"/>
        </w:rPr>
      </w:pPr>
      <w:r>
        <w:rPr>
          <w:rFonts w:ascii="宋体" w:hAnsi="宋体" w:cs="宋体"/>
          <w:sz w:val="28"/>
          <w:szCs w:val="28"/>
        </w:rPr>
        <w:br w:type="page"/>
      </w:r>
    </w:p>
    <w:p>
      <w:pPr>
        <w:rPr>
          <w:rFonts w:hint="eastAsia"/>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Black">
    <w:panose1 w:val="020B0A04020102020204"/>
    <w:charset w:val="00"/>
    <w:family w:val="auto"/>
    <w:pitch w:val="default"/>
    <w:sig w:usb0="00000287" w:usb1="00000000" w:usb2="00000000" w:usb3="00000000" w:csb0="2000009F" w:csb1="DFD70000"/>
  </w:font>
  <w:font w:name="微软雅黑">
    <w:panose1 w:val="020B0503020204020204"/>
    <w:charset w:val="86"/>
    <w:family w:val="auto"/>
    <w:pitch w:val="default"/>
    <w:sig w:usb0="80000287" w:usb1="280F3C52" w:usb2="00000016" w:usb3="00000000" w:csb0="0004001F" w:csb1="00000000"/>
  </w:font>
  <w:font w:name="Verdana">
    <w:panose1 w:val="020B0604030504040204"/>
    <w:charset w:val="00"/>
    <w:family w:val="swiss"/>
    <w:pitch w:val="default"/>
    <w:sig w:usb0="A10006FF" w:usb1="4000205B" w:usb2="0000001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CC95F8"/>
    <w:multiLevelType w:val="singleLevel"/>
    <w:tmpl w:val="D7CC95F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ZiMDIzNzE2NzI1MjViYzEzN2U3M2JjYTEwMTkyNzEifQ=="/>
  </w:docVars>
  <w:rsids>
    <w:rsidRoot w:val="00000000"/>
    <w:rsid w:val="26E477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3"/>
    <w:basedOn w:val="1"/>
    <w:next w:val="1"/>
    <w:unhideWhenUsed/>
    <w:qFormat/>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character" w:default="1" w:styleId="6">
    <w:name w:val="Default Paragraph Font"/>
    <w:semiHidden/>
    <w:uiPriority w:val="0"/>
  </w:style>
  <w:style w:type="table" w:default="1" w:styleId="5">
    <w:name w:val="Normal Table"/>
    <w:semiHidden/>
    <w:uiPriority w:val="0"/>
    <w:tblPr>
      <w:tblCellMar>
        <w:top w:w="0" w:type="dxa"/>
        <w:left w:w="108" w:type="dxa"/>
        <w:bottom w:w="0" w:type="dxa"/>
        <w:right w:w="108" w:type="dxa"/>
      </w:tblCellMar>
    </w:tblPr>
  </w:style>
  <w:style w:type="paragraph" w:styleId="2">
    <w:name w:val="Body Text Indent 2"/>
    <w:basedOn w:val="1"/>
    <w:unhideWhenUsed/>
    <w:qFormat/>
    <w:uiPriority w:val="99"/>
    <w:pPr>
      <w:ind w:firstLine="570"/>
    </w:pPr>
    <w:rPr>
      <w:sz w:val="28"/>
    </w:rPr>
  </w:style>
  <w:style w:type="paragraph" w:styleId="4">
    <w:name w:val="Normal (Web)"/>
    <w:basedOn w:val="1"/>
    <w:qFormat/>
    <w:uiPriority w:val="0"/>
    <w:pPr>
      <w:spacing w:before="100" w:beforeAutospacing="1" w:after="100" w:afterAutospacing="1"/>
      <w:ind w:left="0" w:right="0"/>
      <w:jc w:val="left"/>
    </w:pPr>
    <w:rPr>
      <w:kern w:val="0"/>
      <w:sz w:val="24"/>
      <w:lang w:val="en-US" w:eastAsia="zh-CN" w:bidi="ar"/>
    </w:rPr>
  </w:style>
  <w:style w:type="character" w:styleId="7">
    <w:name w:val="Strong"/>
    <w:basedOn w:val="6"/>
    <w:qFormat/>
    <w:uiPriority w:val="0"/>
    <w:rPr>
      <w:b/>
    </w:rPr>
  </w:style>
  <w:style w:type="paragraph" w:customStyle="1" w:styleId="8">
    <w:name w:val="表格样式 2"/>
    <w:qFormat/>
    <w:uiPriority w:val="0"/>
    <w:pPr>
      <w:keepNext w:val="0"/>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Black" w:hAnsi="Arial Black" w:eastAsia="Arial Black" w:cs="Arial Black"/>
      <w:color w:val="000000"/>
      <w:spacing w:val="0"/>
      <w:w w:val="100"/>
      <w:kern w:val="0"/>
      <w:position w:val="0"/>
      <w:sz w:val="20"/>
      <w:szCs w:val="20"/>
      <w:u w:val="none" w:color="000000"/>
      <w:vertAlign w:val="baseline"/>
      <w:lang w:val="zh-TW" w:eastAsia="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NUL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159</TotalTime>
  <ScaleCrop>false</ScaleCrop>
  <LinksUpToDate>false</LinksUpToDate>
  <CharactersWithSpaces>0</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2022-07-12T08:03:53Z</dcterms:created>
  <dc:creator>Administrator</dc:creator>
  <cp:lastModifiedBy>秋秋^0^</cp:lastModifiedBy>
  <dcterms:modified xsi:type="dcterms:W3CDTF">2022-07-12T11:00:14Z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9056102ED0BB4789990622C6CE0688B0</vt:lpwstr>
  </property>
</Properties>
</file>