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7B4E7">
      <w:pPr>
        <w:jc w:val="center"/>
        <w:rPr>
          <w:rFonts w:hint="eastAsia" w:ascii="黑体" w:hAnsi="黑体" w:eastAsia="黑体" w:cs="黑体"/>
          <w:b w:val="0"/>
          <w:bCs w:val="0"/>
          <w:sz w:val="44"/>
          <w:szCs w:val="44"/>
          <w:lang w:eastAsia="zh-CN"/>
        </w:rPr>
      </w:pPr>
      <w:bookmarkStart w:id="0" w:name="_GoBack"/>
      <w:bookmarkEnd w:id="0"/>
      <w:r>
        <w:rPr>
          <w:rFonts w:hint="eastAsia" w:ascii="黑体" w:hAnsi="黑体" w:eastAsia="黑体" w:cs="黑体"/>
          <w:b w:val="0"/>
          <w:bCs w:val="0"/>
          <w:sz w:val="44"/>
          <w:szCs w:val="44"/>
          <w:lang w:eastAsia="zh-CN"/>
        </w:rPr>
        <w:t>成武县卫生健康局</w:t>
      </w:r>
    </w:p>
    <w:p w14:paraId="30EB67BD">
      <w:pPr>
        <w:jc w:val="center"/>
        <w:rPr>
          <w:rFonts w:hint="eastAsia" w:ascii="黑体" w:hAnsi="黑体" w:eastAsia="黑体" w:cs="黑体"/>
          <w:b w:val="0"/>
          <w:bCs w:val="0"/>
          <w:sz w:val="44"/>
          <w:szCs w:val="44"/>
        </w:rPr>
      </w:pPr>
      <w:r>
        <w:rPr>
          <w:rFonts w:hint="eastAsia" w:ascii="黑体" w:hAnsi="黑体" w:eastAsia="黑体" w:cs="黑体"/>
          <w:b w:val="0"/>
          <w:bCs w:val="0"/>
          <w:sz w:val="44"/>
          <w:szCs w:val="44"/>
          <w:lang w:eastAsia="zh-CN"/>
        </w:rPr>
        <w:t>2025年度放射诊疗检查计划及方案</w:t>
      </w:r>
    </w:p>
    <w:p w14:paraId="39E2252F">
      <w:pPr>
        <w:rPr>
          <w:rFonts w:hint="eastAsia" w:ascii="仿宋" w:hAnsi="仿宋" w:eastAsia="仿宋" w:cs="仿宋"/>
          <w:sz w:val="28"/>
          <w:szCs w:val="28"/>
        </w:rPr>
      </w:pPr>
    </w:p>
    <w:p w14:paraId="6616DF32">
      <w:pPr>
        <w:ind w:firstLine="640" w:firstLineChars="200"/>
        <w:rPr>
          <w:rFonts w:hint="eastAsia" w:ascii="仿宋" w:hAnsi="仿宋" w:eastAsia="仿宋" w:cs="仿宋"/>
          <w:sz w:val="32"/>
          <w:szCs w:val="32"/>
        </w:rPr>
      </w:pPr>
      <w:r>
        <w:rPr>
          <w:rFonts w:hint="eastAsia" w:ascii="仿宋" w:hAnsi="仿宋" w:eastAsia="仿宋" w:cs="仿宋"/>
          <w:sz w:val="32"/>
          <w:szCs w:val="32"/>
        </w:rPr>
        <w:t>为进一步贯彻落实《职业病防治法》《放射性同位素与射线装置安全防护条例》《放射诊疗管理规定》等法律法规要求，规范介入诊疗放射卫生防护执业行为，完善各项放射防护规章制度和放射防护安全设施，保障从事介入诊疗的医务工作者、就诊患者和相关公众的健康权益，结合我县实际，制定本方案。</w:t>
      </w:r>
    </w:p>
    <w:p w14:paraId="517CD9D8">
      <w:pPr>
        <w:rPr>
          <w:rFonts w:hint="eastAsia" w:ascii="仿宋" w:hAnsi="仿宋" w:eastAsia="仿宋" w:cs="仿宋"/>
          <w:sz w:val="32"/>
          <w:szCs w:val="32"/>
        </w:rPr>
      </w:pPr>
      <w:r>
        <w:rPr>
          <w:rFonts w:hint="eastAsia" w:ascii="仿宋" w:hAnsi="仿宋" w:eastAsia="仿宋" w:cs="仿宋"/>
          <w:sz w:val="32"/>
          <w:szCs w:val="32"/>
        </w:rPr>
        <w:t>一、目的意义</w:t>
      </w:r>
    </w:p>
    <w:p w14:paraId="7286D704">
      <w:pPr>
        <w:ind w:firstLine="640" w:firstLineChars="200"/>
        <w:rPr>
          <w:rFonts w:hint="eastAsia" w:ascii="仿宋" w:hAnsi="仿宋" w:eastAsia="仿宋" w:cs="仿宋"/>
          <w:sz w:val="32"/>
          <w:szCs w:val="32"/>
        </w:rPr>
      </w:pPr>
      <w:r>
        <w:rPr>
          <w:rFonts w:hint="eastAsia" w:ascii="仿宋" w:hAnsi="仿宋" w:eastAsia="仿宋" w:cs="仿宋"/>
          <w:sz w:val="32"/>
          <w:szCs w:val="32"/>
        </w:rPr>
        <w:t>通过专项监督检查，加强对介入诊疗的放射卫生监督管理，最大限度保护从业医务工作人员的健康权益，打击介入诊疗过程中的违法违规行为，进一步规范医疗机构开展介入诊疗的工作秩序。对介入诊疗放射防护设施配备、工作人员个人剂量监测、职业健康监护管理等重点环节进行监督检查，促进医疗机构提高依法执业意识，规范介入诊疗行为，完善各项放射防护管理制度，落实相关规定要求，提高介入诊疗质量和管理水平，保障人民群众就医安全。</w:t>
      </w:r>
    </w:p>
    <w:p w14:paraId="64B8A4E4">
      <w:pPr>
        <w:rPr>
          <w:rFonts w:hint="eastAsia" w:ascii="仿宋" w:hAnsi="仿宋" w:eastAsia="仿宋" w:cs="仿宋"/>
          <w:sz w:val="32"/>
          <w:szCs w:val="32"/>
        </w:rPr>
      </w:pPr>
      <w:r>
        <w:rPr>
          <w:rFonts w:hint="eastAsia" w:ascii="仿宋" w:hAnsi="仿宋" w:eastAsia="仿宋" w:cs="仿宋"/>
          <w:sz w:val="32"/>
          <w:szCs w:val="32"/>
        </w:rPr>
        <w:t>二、工作重点</w:t>
      </w:r>
    </w:p>
    <w:p w14:paraId="252989E8">
      <w:pPr>
        <w:rPr>
          <w:rFonts w:hint="eastAsia" w:ascii="仿宋" w:hAnsi="仿宋" w:eastAsia="仿宋" w:cs="仿宋"/>
          <w:sz w:val="32"/>
          <w:szCs w:val="32"/>
        </w:rPr>
      </w:pPr>
      <w:r>
        <w:rPr>
          <w:rFonts w:hint="eastAsia" w:ascii="仿宋" w:hAnsi="仿宋" w:eastAsia="仿宋" w:cs="仿宋"/>
          <w:sz w:val="32"/>
          <w:szCs w:val="32"/>
        </w:rPr>
        <w:t>（一）工作范围</w:t>
      </w:r>
    </w:p>
    <w:p w14:paraId="779FB626">
      <w:pPr>
        <w:ind w:firstLine="640" w:firstLineChars="200"/>
        <w:rPr>
          <w:rFonts w:hint="eastAsia" w:ascii="仿宋" w:hAnsi="仿宋" w:eastAsia="仿宋" w:cs="仿宋"/>
          <w:sz w:val="32"/>
          <w:szCs w:val="32"/>
        </w:rPr>
      </w:pPr>
      <w:r>
        <w:rPr>
          <w:rFonts w:hint="eastAsia" w:ascii="仿宋" w:hAnsi="仿宋" w:eastAsia="仿宋" w:cs="仿宋"/>
          <w:sz w:val="32"/>
          <w:szCs w:val="32"/>
        </w:rPr>
        <w:t>全县各级各类开展介入诊疗的医疗机构。</w:t>
      </w:r>
    </w:p>
    <w:p w14:paraId="223FADDF">
      <w:pPr>
        <w:rPr>
          <w:rFonts w:hint="eastAsia" w:ascii="仿宋" w:hAnsi="仿宋" w:eastAsia="仿宋" w:cs="仿宋"/>
          <w:sz w:val="32"/>
          <w:szCs w:val="32"/>
        </w:rPr>
      </w:pPr>
      <w:r>
        <w:rPr>
          <w:rFonts w:hint="eastAsia" w:ascii="仿宋" w:hAnsi="仿宋" w:eastAsia="仿宋" w:cs="仿宋"/>
          <w:sz w:val="32"/>
          <w:szCs w:val="32"/>
        </w:rPr>
        <w:t>（二）工作重点</w:t>
      </w:r>
    </w:p>
    <w:p w14:paraId="3FDA46F3">
      <w:pPr>
        <w:ind w:firstLine="640" w:firstLineChars="200"/>
        <w:rPr>
          <w:rFonts w:hint="eastAsia" w:ascii="仿宋" w:hAnsi="仿宋" w:eastAsia="仿宋" w:cs="仿宋"/>
          <w:sz w:val="32"/>
          <w:szCs w:val="32"/>
        </w:rPr>
      </w:pPr>
      <w:r>
        <w:rPr>
          <w:rFonts w:hint="eastAsia" w:ascii="仿宋" w:hAnsi="仿宋" w:eastAsia="仿宋" w:cs="仿宋"/>
          <w:sz w:val="32"/>
          <w:szCs w:val="32"/>
        </w:rPr>
        <w:t>医疗机构落实《职业病防治法》、《放射性同位素与射线装置安全防护条例》、《放射诊疗管理规定》等法规和相关标准、技术规范等情况。</w:t>
      </w:r>
    </w:p>
    <w:p w14:paraId="4765ABA4">
      <w:pPr>
        <w:ind w:firstLine="640" w:firstLineChars="200"/>
        <w:rPr>
          <w:rFonts w:hint="eastAsia" w:ascii="仿宋" w:hAnsi="仿宋" w:eastAsia="仿宋" w:cs="仿宋"/>
          <w:sz w:val="32"/>
          <w:szCs w:val="32"/>
        </w:rPr>
      </w:pPr>
      <w:r>
        <w:rPr>
          <w:rFonts w:hint="eastAsia" w:ascii="仿宋" w:hAnsi="仿宋" w:eastAsia="仿宋" w:cs="仿宋"/>
          <w:sz w:val="32"/>
          <w:szCs w:val="32"/>
        </w:rPr>
        <w:t>1、《放射诊疗许可证》持证情况；</w:t>
      </w:r>
    </w:p>
    <w:p w14:paraId="1B629B90">
      <w:pPr>
        <w:ind w:firstLine="640" w:firstLineChars="200"/>
        <w:rPr>
          <w:rFonts w:hint="eastAsia" w:ascii="仿宋" w:hAnsi="仿宋" w:eastAsia="仿宋" w:cs="仿宋"/>
          <w:sz w:val="32"/>
          <w:szCs w:val="32"/>
        </w:rPr>
      </w:pPr>
      <w:r>
        <w:rPr>
          <w:rFonts w:hint="eastAsia" w:ascii="仿宋" w:hAnsi="仿宋" w:eastAsia="仿宋" w:cs="仿宋"/>
          <w:sz w:val="32"/>
          <w:szCs w:val="32"/>
        </w:rPr>
        <w:t>2、新建、改建、扩建介入诊疗建设项目放射性职业病危害评价、放射防护设施竣工验收情况；</w:t>
      </w:r>
    </w:p>
    <w:p w14:paraId="4E0337B7">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3、介入诊疗工作场所和设备放射防护检测、设备性能检测情况</w:t>
      </w:r>
      <w:r>
        <w:rPr>
          <w:rFonts w:hint="eastAsia" w:ascii="仿宋" w:hAnsi="仿宋" w:eastAsia="仿宋" w:cs="仿宋"/>
          <w:sz w:val="32"/>
          <w:szCs w:val="32"/>
          <w:lang w:eastAsia="zh-CN"/>
        </w:rPr>
        <w:t>；</w:t>
      </w:r>
    </w:p>
    <w:p w14:paraId="78A72360">
      <w:pPr>
        <w:ind w:firstLine="640" w:firstLineChars="200"/>
        <w:rPr>
          <w:rFonts w:hint="eastAsia" w:ascii="仿宋" w:hAnsi="仿宋" w:eastAsia="仿宋" w:cs="仿宋"/>
          <w:sz w:val="32"/>
          <w:szCs w:val="32"/>
        </w:rPr>
      </w:pPr>
      <w:r>
        <w:rPr>
          <w:rFonts w:hint="eastAsia" w:ascii="仿宋" w:hAnsi="仿宋" w:eastAsia="仿宋" w:cs="仿宋"/>
          <w:sz w:val="32"/>
          <w:szCs w:val="32"/>
        </w:rPr>
        <w:t>4、放射防护管理制度措施制定和落实情况；</w:t>
      </w:r>
    </w:p>
    <w:p w14:paraId="4731AB43">
      <w:pPr>
        <w:ind w:firstLine="640" w:firstLineChars="200"/>
        <w:rPr>
          <w:rFonts w:hint="eastAsia" w:ascii="仿宋" w:hAnsi="仿宋" w:eastAsia="仿宋" w:cs="仿宋"/>
          <w:sz w:val="32"/>
          <w:szCs w:val="32"/>
        </w:rPr>
      </w:pPr>
      <w:r>
        <w:rPr>
          <w:rFonts w:hint="eastAsia" w:ascii="仿宋" w:hAnsi="仿宋" w:eastAsia="仿宋" w:cs="仿宋"/>
          <w:sz w:val="32"/>
          <w:szCs w:val="32"/>
        </w:rPr>
        <w:t>5、放射防护设施及个人防护用品配备和使用情况；</w:t>
      </w:r>
    </w:p>
    <w:p w14:paraId="3ED47C01">
      <w:pPr>
        <w:ind w:firstLine="640" w:firstLineChars="200"/>
        <w:rPr>
          <w:rFonts w:hint="eastAsia" w:ascii="仿宋" w:hAnsi="仿宋" w:eastAsia="仿宋" w:cs="仿宋"/>
          <w:sz w:val="32"/>
          <w:szCs w:val="32"/>
        </w:rPr>
      </w:pPr>
      <w:r>
        <w:rPr>
          <w:rFonts w:hint="eastAsia" w:ascii="仿宋" w:hAnsi="仿宋" w:eastAsia="仿宋" w:cs="仿宋"/>
          <w:sz w:val="32"/>
          <w:szCs w:val="32"/>
        </w:rPr>
        <w:t>6、放射工作人员个人剂量监测、职业健康监护和防护知识培训情况；</w:t>
      </w:r>
    </w:p>
    <w:p w14:paraId="2101A790">
      <w:pPr>
        <w:ind w:firstLine="640" w:firstLineChars="200"/>
        <w:rPr>
          <w:rFonts w:hint="eastAsia" w:ascii="仿宋" w:hAnsi="仿宋" w:eastAsia="仿宋" w:cs="仿宋"/>
          <w:sz w:val="32"/>
          <w:szCs w:val="32"/>
        </w:rPr>
      </w:pPr>
      <w:r>
        <w:rPr>
          <w:rFonts w:hint="eastAsia" w:ascii="仿宋" w:hAnsi="仿宋" w:eastAsia="仿宋" w:cs="仿宋"/>
          <w:sz w:val="32"/>
          <w:szCs w:val="32"/>
        </w:rPr>
        <w:t>7、介入诊疗场所辐射危害警示标志、温馨提示及通风设施情况；</w:t>
      </w:r>
    </w:p>
    <w:p w14:paraId="297887B1">
      <w:pPr>
        <w:ind w:firstLine="640" w:firstLineChars="200"/>
        <w:rPr>
          <w:rFonts w:hint="eastAsia" w:ascii="仿宋" w:hAnsi="仿宋" w:eastAsia="仿宋" w:cs="仿宋"/>
          <w:sz w:val="32"/>
          <w:szCs w:val="32"/>
        </w:rPr>
      </w:pPr>
      <w:r>
        <w:rPr>
          <w:rFonts w:hint="eastAsia" w:ascii="仿宋" w:hAnsi="仿宋" w:eastAsia="仿宋" w:cs="仿宋"/>
          <w:sz w:val="32"/>
          <w:szCs w:val="32"/>
        </w:rPr>
        <w:t>8、其他相关情况。</w:t>
      </w:r>
    </w:p>
    <w:p w14:paraId="174DA400">
      <w:pPr>
        <w:rPr>
          <w:rFonts w:hint="eastAsia" w:ascii="仿宋" w:hAnsi="仿宋" w:eastAsia="仿宋" w:cs="仿宋"/>
          <w:sz w:val="32"/>
          <w:szCs w:val="32"/>
        </w:rPr>
      </w:pPr>
      <w:r>
        <w:rPr>
          <w:rFonts w:hint="eastAsia" w:ascii="仿宋" w:hAnsi="仿宋" w:eastAsia="仿宋" w:cs="仿宋"/>
          <w:sz w:val="32"/>
          <w:szCs w:val="32"/>
        </w:rPr>
        <w:t>三、主要措施</w:t>
      </w:r>
    </w:p>
    <w:p w14:paraId="5473CAD2">
      <w:pPr>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医疗市场监督</w:t>
      </w:r>
      <w:r>
        <w:rPr>
          <w:rFonts w:hint="eastAsia" w:ascii="仿宋" w:hAnsi="仿宋" w:eastAsia="仿宋" w:cs="仿宋"/>
          <w:sz w:val="32"/>
          <w:szCs w:val="32"/>
        </w:rPr>
        <w:t>科制定具体的工作计划和进度安排。</w:t>
      </w:r>
    </w:p>
    <w:p w14:paraId="19007214">
      <w:pPr>
        <w:rPr>
          <w:rFonts w:hint="eastAsia" w:ascii="仿宋" w:hAnsi="仿宋" w:eastAsia="仿宋" w:cs="仿宋"/>
          <w:sz w:val="32"/>
          <w:szCs w:val="32"/>
        </w:rPr>
      </w:pPr>
      <w:r>
        <w:rPr>
          <w:rFonts w:hint="eastAsia" w:ascii="仿宋" w:hAnsi="仿宋" w:eastAsia="仿宋" w:cs="仿宋"/>
          <w:sz w:val="32"/>
          <w:szCs w:val="32"/>
        </w:rPr>
        <w:t>（二）专项检查工作采取医疗机构自查、</w:t>
      </w:r>
      <w:r>
        <w:rPr>
          <w:rFonts w:hint="eastAsia" w:ascii="仿宋" w:hAnsi="仿宋" w:eastAsia="仿宋" w:cs="仿宋"/>
          <w:sz w:val="32"/>
          <w:szCs w:val="32"/>
          <w:lang w:eastAsia="zh-CN"/>
        </w:rPr>
        <w:t>成武县</w:t>
      </w:r>
      <w:r>
        <w:rPr>
          <w:rFonts w:hint="eastAsia" w:ascii="仿宋" w:hAnsi="仿宋" w:eastAsia="仿宋" w:cs="仿宋"/>
          <w:sz w:val="32"/>
          <w:szCs w:val="32"/>
        </w:rPr>
        <w:t>卫生健康监督机构进行监督检查方式进行。</w:t>
      </w:r>
    </w:p>
    <w:p w14:paraId="3C2024EE">
      <w:pPr>
        <w:rPr>
          <w:rFonts w:hint="eastAsia" w:ascii="仿宋" w:hAnsi="仿宋" w:eastAsia="仿宋" w:cs="仿宋"/>
          <w:sz w:val="32"/>
          <w:szCs w:val="32"/>
        </w:rPr>
      </w:pPr>
      <w:r>
        <w:rPr>
          <w:rFonts w:hint="eastAsia" w:ascii="仿宋" w:hAnsi="仿宋" w:eastAsia="仿宋" w:cs="仿宋"/>
          <w:sz w:val="32"/>
          <w:szCs w:val="32"/>
        </w:rPr>
        <w:t>四、时间安排</w:t>
      </w:r>
    </w:p>
    <w:p w14:paraId="1D20AA71">
      <w:pPr>
        <w:rPr>
          <w:rFonts w:hint="eastAsia" w:ascii="仿宋" w:hAnsi="仿宋" w:eastAsia="仿宋" w:cs="仿宋"/>
          <w:sz w:val="32"/>
          <w:szCs w:val="32"/>
        </w:rPr>
      </w:pPr>
      <w:r>
        <w:rPr>
          <w:rFonts w:hint="eastAsia" w:ascii="仿宋" w:hAnsi="仿宋" w:eastAsia="仿宋" w:cs="仿宋"/>
          <w:sz w:val="32"/>
          <w:szCs w:val="32"/>
        </w:rPr>
        <w:t>（一）动员部署与自查自纠阶段（4月）。研究制定并下发具体工作实施计划和工作方案，指导辖区内开展介入诊疗活动的医疗机构深入开展自查自纠工作。</w:t>
      </w:r>
    </w:p>
    <w:p w14:paraId="3C25D77F">
      <w:pPr>
        <w:rPr>
          <w:rFonts w:hint="eastAsia" w:ascii="仿宋" w:hAnsi="仿宋" w:eastAsia="仿宋" w:cs="仿宋"/>
          <w:sz w:val="32"/>
          <w:szCs w:val="32"/>
        </w:rPr>
      </w:pPr>
      <w:r>
        <w:rPr>
          <w:rFonts w:hint="eastAsia" w:ascii="仿宋" w:hAnsi="仿宋" w:eastAsia="仿宋" w:cs="仿宋"/>
          <w:sz w:val="32"/>
          <w:szCs w:val="32"/>
        </w:rPr>
        <w:t>（二）集中整治阶段（5月至8月）。</w:t>
      </w:r>
    </w:p>
    <w:p w14:paraId="1CB03F08">
      <w:pPr>
        <w:ind w:firstLine="640" w:firstLineChars="200"/>
        <w:rPr>
          <w:rFonts w:hint="eastAsia" w:ascii="仿宋" w:hAnsi="仿宋" w:eastAsia="仿宋" w:cs="仿宋"/>
          <w:sz w:val="32"/>
          <w:szCs w:val="32"/>
        </w:rPr>
      </w:pPr>
      <w:r>
        <w:rPr>
          <w:rFonts w:hint="eastAsia" w:ascii="仿宋" w:hAnsi="仿宋" w:eastAsia="仿宋" w:cs="仿宋"/>
          <w:sz w:val="32"/>
          <w:szCs w:val="32"/>
        </w:rPr>
        <w:t>1.排查问题（第一阶段）</w:t>
      </w:r>
    </w:p>
    <w:p w14:paraId="53BB232F">
      <w:pPr>
        <w:ind w:firstLine="640" w:firstLineChars="200"/>
        <w:rPr>
          <w:rFonts w:hint="eastAsia" w:ascii="仿宋" w:hAnsi="仿宋" w:eastAsia="仿宋" w:cs="仿宋"/>
          <w:sz w:val="32"/>
          <w:szCs w:val="32"/>
        </w:rPr>
      </w:pPr>
      <w:r>
        <w:rPr>
          <w:rFonts w:hint="eastAsia" w:ascii="仿宋" w:hAnsi="仿宋" w:eastAsia="仿宋" w:cs="仿宋"/>
          <w:sz w:val="32"/>
          <w:szCs w:val="32"/>
        </w:rPr>
        <w:t>根据医疗机构放射防护工作自查表、介入诊疗设备及人员情况汇总表等内容对开展介入诊疗的医疗机构进行监督检查，排查问题，采取指导完善、责令改正、下达监督意见书、立案调查等查处措施。</w:t>
      </w:r>
    </w:p>
    <w:p w14:paraId="41B73639">
      <w:pPr>
        <w:ind w:firstLine="640" w:firstLineChars="200"/>
        <w:rPr>
          <w:rFonts w:hint="eastAsia" w:ascii="仿宋" w:hAnsi="仿宋" w:eastAsia="仿宋" w:cs="仿宋"/>
          <w:sz w:val="32"/>
          <w:szCs w:val="32"/>
        </w:rPr>
      </w:pPr>
      <w:r>
        <w:rPr>
          <w:rFonts w:hint="eastAsia" w:ascii="仿宋" w:hAnsi="仿宋" w:eastAsia="仿宋" w:cs="仿宋"/>
          <w:sz w:val="32"/>
          <w:szCs w:val="32"/>
        </w:rPr>
        <w:t>2.回头看（第二阶段）</w:t>
      </w:r>
    </w:p>
    <w:p w14:paraId="03C16DF0">
      <w:pPr>
        <w:ind w:firstLine="640" w:firstLineChars="200"/>
        <w:rPr>
          <w:rFonts w:hint="eastAsia" w:ascii="仿宋" w:hAnsi="仿宋" w:eastAsia="仿宋" w:cs="仿宋"/>
          <w:sz w:val="32"/>
          <w:szCs w:val="32"/>
        </w:rPr>
      </w:pPr>
      <w:r>
        <w:rPr>
          <w:rFonts w:hint="eastAsia" w:ascii="仿宋" w:hAnsi="仿宋" w:eastAsia="仿宋" w:cs="仿宋"/>
          <w:sz w:val="32"/>
          <w:szCs w:val="32"/>
        </w:rPr>
        <w:t>对前期发现的问题回头看，确保监督中发现问题落实到位。</w:t>
      </w:r>
    </w:p>
    <w:p w14:paraId="3D529640">
      <w:pPr>
        <w:rPr>
          <w:rFonts w:hint="eastAsia" w:ascii="仿宋" w:hAnsi="仿宋" w:eastAsia="仿宋" w:cs="仿宋"/>
          <w:sz w:val="32"/>
          <w:szCs w:val="32"/>
        </w:rPr>
      </w:pPr>
      <w:r>
        <w:rPr>
          <w:rFonts w:hint="eastAsia" w:ascii="仿宋" w:hAnsi="仿宋" w:eastAsia="仿宋" w:cs="仿宋"/>
          <w:sz w:val="32"/>
          <w:szCs w:val="32"/>
        </w:rPr>
        <w:t>（三）抽查督导阶段（6月至9月）。单位将对专项行动开展情况进行督导抽查。</w:t>
      </w:r>
    </w:p>
    <w:p w14:paraId="6A0ACB58">
      <w:pPr>
        <w:rPr>
          <w:rFonts w:hint="eastAsia" w:ascii="仿宋" w:hAnsi="仿宋" w:eastAsia="仿宋" w:cs="仿宋"/>
          <w:sz w:val="32"/>
          <w:szCs w:val="32"/>
        </w:rPr>
      </w:pPr>
      <w:r>
        <w:rPr>
          <w:rFonts w:hint="eastAsia" w:ascii="仿宋" w:hAnsi="仿宋" w:eastAsia="仿宋" w:cs="仿宋"/>
          <w:sz w:val="32"/>
          <w:szCs w:val="32"/>
        </w:rPr>
        <w:t>（四）整改落实及总结上报阶段（10月）。对在监督检查中发现的问题要认真梳理，按照轻重缓急和难易程度，制定整改措施，加以落实到位。</w:t>
      </w:r>
    </w:p>
    <w:p w14:paraId="2F5420B8">
      <w:pPr>
        <w:rPr>
          <w:rFonts w:hint="eastAsia" w:ascii="仿宋" w:hAnsi="仿宋" w:eastAsia="仿宋" w:cs="仿宋"/>
          <w:sz w:val="32"/>
          <w:szCs w:val="32"/>
        </w:rPr>
      </w:pPr>
      <w:r>
        <w:rPr>
          <w:rFonts w:hint="eastAsia" w:ascii="仿宋" w:hAnsi="仿宋" w:eastAsia="仿宋" w:cs="仿宋"/>
          <w:sz w:val="32"/>
          <w:szCs w:val="32"/>
        </w:rPr>
        <w:t>五、工作要求</w:t>
      </w:r>
    </w:p>
    <w:p w14:paraId="64D62B00">
      <w:pPr>
        <w:rPr>
          <w:rFonts w:hint="eastAsia" w:ascii="仿宋" w:hAnsi="仿宋" w:eastAsia="仿宋" w:cs="仿宋"/>
          <w:sz w:val="32"/>
          <w:szCs w:val="32"/>
        </w:rPr>
      </w:pPr>
      <w:r>
        <w:rPr>
          <w:rFonts w:hint="eastAsia" w:ascii="仿宋" w:hAnsi="仿宋" w:eastAsia="仿宋" w:cs="仿宋"/>
          <w:sz w:val="32"/>
          <w:szCs w:val="32"/>
        </w:rPr>
        <w:t>（一）提高思想认识，精心组织实施。要充分认识此次专项行动的重要性和紧迫性，以求真务实的工作态度，把专项整治抓实抓细。</w:t>
      </w:r>
    </w:p>
    <w:p w14:paraId="3A8F5BC7">
      <w:pPr>
        <w:rPr>
          <w:rFonts w:hint="eastAsia" w:ascii="仿宋" w:hAnsi="仿宋" w:eastAsia="仿宋" w:cs="仿宋"/>
          <w:sz w:val="32"/>
          <w:szCs w:val="32"/>
        </w:rPr>
      </w:pPr>
      <w:r>
        <w:rPr>
          <w:rFonts w:hint="eastAsia" w:ascii="仿宋" w:hAnsi="仿宋" w:eastAsia="仿宋" w:cs="仿宋"/>
          <w:sz w:val="32"/>
          <w:szCs w:val="32"/>
        </w:rPr>
        <w:t>（二）加大执法力度，落实监督职责。对未取得放射诊疗许可、场所设备检测不符合国家标准、未按规定进行放射工作人员职业健康监护、放射防护管理制度措施不落实等违法行为，依法予以立案查处。在加强卫生监督管理的同时，要重视社会举报线索，做到案件查处到位、责任追究到位、整改落实到位。</w:t>
      </w:r>
    </w:p>
    <w:p w14:paraId="3918CFE4">
      <w:pPr>
        <w:rPr>
          <w:rFonts w:hint="eastAsia" w:ascii="仿宋" w:hAnsi="仿宋" w:eastAsia="仿宋" w:cs="仿宋"/>
          <w:sz w:val="32"/>
          <w:szCs w:val="32"/>
        </w:rPr>
      </w:pPr>
      <w:r>
        <w:rPr>
          <w:rFonts w:hint="eastAsia" w:ascii="仿宋" w:hAnsi="仿宋" w:eastAsia="仿宋" w:cs="仿宋"/>
          <w:sz w:val="32"/>
          <w:szCs w:val="32"/>
        </w:rPr>
        <w:t>（三）加强舆论宣传，扩大社会影响。在专项监督执法活动中，要对典型案件及时曝光，提高对违法行为的震慑力。同时，做好相关法律法规宣传工作，强化社会监督，提高公众自我保护意识。</w:t>
      </w:r>
    </w:p>
    <w:p w14:paraId="081309E8">
      <w:pPr>
        <w:rPr>
          <w:rFonts w:hint="eastAsia" w:ascii="仿宋" w:hAnsi="仿宋" w:eastAsia="仿宋" w:cs="仿宋"/>
          <w:sz w:val="32"/>
          <w:szCs w:val="32"/>
        </w:rPr>
      </w:pPr>
      <w:r>
        <w:rPr>
          <w:rFonts w:hint="eastAsia" w:ascii="仿宋" w:hAnsi="仿宋" w:eastAsia="仿宋" w:cs="仿宋"/>
          <w:sz w:val="32"/>
          <w:szCs w:val="32"/>
        </w:rPr>
        <w:t>（四）注重以点带面，完善监管机制。要按照整顿与建设并举、审批和事中事后监管相结合、日常监督检查与专项监督检查相结合的原则，抓好落实。要注重总结经验、做法，树立典型、以点带面，逐步探索建立介入诊疗放射卫生监管长效机制。</w:t>
      </w:r>
    </w:p>
    <w:p w14:paraId="1B94B42F">
      <w:pPr>
        <w:jc w:val="right"/>
        <w:rPr>
          <w:rFonts w:hint="eastAsia" w:ascii="仿宋" w:hAnsi="仿宋" w:eastAsia="仿宋" w:cs="仿宋"/>
          <w:sz w:val="32"/>
          <w:szCs w:val="32"/>
          <w:lang w:eastAsia="zh-CN"/>
        </w:rPr>
      </w:pPr>
    </w:p>
    <w:p w14:paraId="4AC791F3">
      <w:pPr>
        <w:jc w:val="right"/>
        <w:rPr>
          <w:rFonts w:hint="eastAsia" w:ascii="仿宋" w:hAnsi="仿宋" w:eastAsia="仿宋" w:cs="仿宋"/>
          <w:sz w:val="32"/>
          <w:szCs w:val="32"/>
          <w:lang w:eastAsia="zh-CN"/>
        </w:rPr>
      </w:pPr>
    </w:p>
    <w:p w14:paraId="72C19D8D">
      <w:pPr>
        <w:jc w:val="right"/>
        <w:rPr>
          <w:rFonts w:hint="eastAsia" w:ascii="仿宋" w:hAnsi="仿宋" w:eastAsia="仿宋" w:cs="仿宋"/>
          <w:sz w:val="32"/>
          <w:szCs w:val="32"/>
          <w:lang w:eastAsia="zh-CN"/>
        </w:rPr>
      </w:pPr>
    </w:p>
    <w:p w14:paraId="3444CBE2">
      <w:pPr>
        <w:jc w:val="right"/>
        <w:rPr>
          <w:rFonts w:hint="eastAsia" w:ascii="仿宋" w:hAnsi="仿宋" w:eastAsia="仿宋" w:cs="仿宋"/>
          <w:sz w:val="32"/>
          <w:szCs w:val="32"/>
        </w:rPr>
      </w:pPr>
      <w:r>
        <w:rPr>
          <w:rFonts w:hint="eastAsia" w:ascii="仿宋" w:hAnsi="仿宋" w:eastAsia="仿宋" w:cs="仿宋"/>
          <w:sz w:val="32"/>
          <w:szCs w:val="32"/>
          <w:lang w:eastAsia="zh-CN"/>
        </w:rPr>
        <w:t>成武县</w:t>
      </w:r>
      <w:r>
        <w:rPr>
          <w:rFonts w:hint="eastAsia" w:ascii="仿宋" w:hAnsi="仿宋" w:eastAsia="仿宋" w:cs="仿宋"/>
          <w:sz w:val="32"/>
          <w:szCs w:val="32"/>
        </w:rPr>
        <w:t>卫生健康局</w:t>
      </w:r>
    </w:p>
    <w:p w14:paraId="0408E46A">
      <w:pPr>
        <w:jc w:val="right"/>
        <w:rPr>
          <w:rFonts w:hint="eastAsia" w:ascii="仿宋" w:hAnsi="仿宋" w:eastAsia="仿宋" w:cs="仿宋"/>
          <w:sz w:val="32"/>
          <w:szCs w:val="32"/>
        </w:rPr>
      </w:pPr>
      <w:r>
        <w:rPr>
          <w:rFonts w:hint="eastAsia" w:ascii="仿宋" w:hAnsi="仿宋" w:eastAsia="仿宋" w:cs="仿宋"/>
          <w:sz w:val="32"/>
          <w:szCs w:val="32"/>
          <w:lang w:eastAsia="zh-CN"/>
        </w:rPr>
        <w:t>2025</w:t>
      </w:r>
      <w:r>
        <w:rPr>
          <w:rFonts w:hint="eastAsia" w:ascii="仿宋" w:hAnsi="仿宋" w:eastAsia="仿宋" w:cs="仿宋"/>
          <w:sz w:val="32"/>
          <w:szCs w:val="32"/>
        </w:rPr>
        <w:t>年3月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4ZjM2Y2VkNGRlZjdhYjE1NjVmOGU2ZGNiNGQifQ=="/>
  </w:docVars>
  <w:rsids>
    <w:rsidRoot w:val="00000000"/>
    <w:rsid w:val="0BCB27AF"/>
    <w:rsid w:val="59171553"/>
    <w:rsid w:val="607D3745"/>
    <w:rsid w:val="64246BE0"/>
    <w:rsid w:val="7A1F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1464</Words>
  <Characters>1474</Characters>
  <Lines>0</Lines>
  <Paragraphs>0</Paragraphs>
  <TotalTime>8</TotalTime>
  <ScaleCrop>false</ScaleCrop>
  <LinksUpToDate>false</LinksUpToDate>
  <CharactersWithSpaces>1474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2022-06-22T03:21:00Z</dcterms:created>
  <dc:creator>Administrator</dc:creator>
  <cp:lastModifiedBy>海纳百川LG</cp:lastModifiedBy>
  <dcterms:modified xsi:type="dcterms:W3CDTF">2025-04-17T02:19:31Z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5A29E965FB0A4038A58534ABB40410C0</vt:lpwstr>
  </property>
  <property fmtid="{D5CDD505-2E9C-101B-9397-08002B2CF9AE}" pid="4" name="KSOTemplateDocerSaveRecord">
    <vt:lpwstr>eyJoZGlkIjoiZGJmYzA4ZjM2Y2VkNGRlZjdhYjE1NjVmOGU2ZGNiNGQiLCJ1c2VySWQiOiIyMDgxOTk5NDkifQ==</vt:lpwstr>
  </property>
</Properties>
</file>