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EC" w:rsidRPr="00E015EC" w:rsidRDefault="00E015EC" w:rsidP="00E015EC">
      <w:pPr>
        <w:widowControl/>
        <w:spacing w:line="640" w:lineRule="exac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015EC">
        <w:rPr>
          <w:rFonts w:ascii="方正小标宋简体" w:eastAsia="方正小标宋简体" w:hAnsi="微软雅黑" w:cs="宋体" w:hint="eastAsia"/>
          <w:color w:val="212529"/>
          <w:kern w:val="0"/>
          <w:sz w:val="44"/>
          <w:szCs w:val="44"/>
        </w:rPr>
        <w:t>成武县市场监督管理局</w:t>
      </w:r>
    </w:p>
    <w:p w:rsidR="00E015EC" w:rsidRPr="00E015EC" w:rsidRDefault="00E015EC" w:rsidP="00E015EC">
      <w:pPr>
        <w:widowControl/>
        <w:spacing w:line="640" w:lineRule="exac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方正小标宋简体" w:eastAsia="方正小标宋简体" w:hAnsi="微软雅黑" w:cs="宋体" w:hint="eastAsia"/>
          <w:color w:val="212529"/>
          <w:kern w:val="0"/>
          <w:sz w:val="44"/>
          <w:szCs w:val="44"/>
        </w:rPr>
        <w:t>2021年度政府信息公开工作报告</w:t>
      </w:r>
    </w:p>
    <w:p w:rsidR="00E015EC" w:rsidRPr="00E015EC" w:rsidRDefault="00E015EC" w:rsidP="00E015EC">
      <w:pPr>
        <w:widowControl/>
        <w:spacing w:line="62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宋体" w:eastAsia="宋体" w:hAnsi="宋体" w:cs="宋体" w:hint="eastAsia"/>
          <w:color w:val="212529"/>
          <w:kern w:val="0"/>
          <w:sz w:val="32"/>
          <w:szCs w:val="32"/>
        </w:rPr>
        <w:t> </w:t>
      </w:r>
    </w:p>
    <w:p w:rsidR="00E015EC" w:rsidRPr="00E015EC" w:rsidRDefault="00E015EC" w:rsidP="00E015EC">
      <w:pPr>
        <w:widowControl/>
        <w:spacing w:line="640" w:lineRule="exact"/>
        <w:ind w:firstLine="641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本报告以《中华人民共和国政府信息公开条例》、《山东省政府信息公开办法》和成武县人民政府办公室《关于政府信息公开工作年度报告有关事项的通知》为指导，根据2021年成武县市场监督管理局的政府信息公开情况编制。本年报由总体情况，行政机关主动公开政府信息情况，政府信息依申请公开办理情况，因政府信息公开申请行政复议、提起行政诉讼的情况，政府信息公开工作存在的主要问题及改进措施，其他需要说明的事项等六部分组成。本报告中所列数据的统计期限为2021年1月1日至2021年12月31日。</w:t>
      </w:r>
    </w:p>
    <w:p w:rsidR="00E015EC" w:rsidRPr="00E015EC" w:rsidRDefault="00E015EC" w:rsidP="00E015EC">
      <w:pPr>
        <w:widowControl/>
        <w:spacing w:line="640" w:lineRule="exact"/>
        <w:ind w:firstLine="641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一、总体情况</w:t>
      </w:r>
    </w:p>
    <w:p w:rsidR="00E015EC" w:rsidRPr="00E015EC" w:rsidRDefault="00E015EC" w:rsidP="00E015EC">
      <w:pPr>
        <w:widowControl/>
        <w:spacing w:line="640" w:lineRule="exact"/>
        <w:ind w:firstLine="641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2021年，成武县市场监督管理局认真贯彻落实《中华人民共和国政府信息公开条例》，切实把政府信息公开作为构建服务型政府的一项重要工作来抓，精心组织，扎实推进，严格按照《条例》的要求，依法、及时公开政府相关信息，主动接受社会公众、企业和各类组织的监督，有力的保障了广大群众的知情权、参与权和监督权。</w:t>
      </w:r>
    </w:p>
    <w:p w:rsidR="00E015EC" w:rsidRPr="00E015EC" w:rsidRDefault="00E015EC" w:rsidP="00E015EC">
      <w:pPr>
        <w:widowControl/>
        <w:spacing w:line="640" w:lineRule="exact"/>
        <w:ind w:firstLine="641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E015EC" w:rsidRPr="00E015EC" w:rsidTr="00E015EC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E015EC" w:rsidRPr="00E015EC" w:rsidTr="00E015EC">
        <w:trPr>
          <w:trHeight w:val="9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现行有效件数</w:t>
            </w:r>
          </w:p>
        </w:tc>
      </w:tr>
      <w:tr w:rsidR="00E015EC" w:rsidRPr="00E015EC" w:rsidTr="00E015E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015EC" w:rsidRPr="00E015EC" w:rsidTr="00E015E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015EC" w:rsidRPr="00E015EC" w:rsidTr="00E015E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E015EC" w:rsidRPr="00E015EC" w:rsidTr="00E015E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E015EC" w:rsidRPr="00E015EC" w:rsidTr="00E015E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015EC" w:rsidRPr="00E015EC" w:rsidTr="00E015E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E015EC" w:rsidRPr="00E015EC" w:rsidTr="00E015E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E015EC" w:rsidRPr="00E015EC" w:rsidTr="00E015E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2624</w:t>
            </w:r>
          </w:p>
        </w:tc>
      </w:tr>
      <w:tr w:rsidR="00E015EC" w:rsidRPr="00E015EC" w:rsidTr="00E015E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E015EC" w:rsidRPr="00E015EC" w:rsidTr="00E015E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E015EC" w:rsidRPr="00E015EC" w:rsidTr="00E015E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015EC" w:rsidRPr="00E015EC" w:rsidRDefault="00E015EC" w:rsidP="00E015EC">
      <w:pPr>
        <w:widowControl/>
        <w:spacing w:line="60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三、收到和处理政府信息公开申请情况</w:t>
      </w:r>
    </w:p>
    <w:p w:rsidR="00E015EC" w:rsidRPr="00E015EC" w:rsidRDefault="00E015EC" w:rsidP="00E015EC">
      <w:pPr>
        <w:widowControl/>
        <w:spacing w:line="60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1"/>
        <w:gridCol w:w="688"/>
        <w:gridCol w:w="688"/>
        <w:gridCol w:w="688"/>
        <w:gridCol w:w="688"/>
        <w:gridCol w:w="688"/>
        <w:gridCol w:w="688"/>
        <w:gridCol w:w="688"/>
      </w:tblGrid>
      <w:tr w:rsidR="00E015EC" w:rsidRPr="00E015EC" w:rsidTr="00E015EC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E015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E015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5EC" w:rsidRPr="00E015EC" w:rsidTr="00E015EC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</w:t>
            </w: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E015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E015EC" w:rsidRPr="00E015EC" w:rsidTr="00E015EC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 w:rsidR="00E015EC" w:rsidRPr="00E015EC" w:rsidRDefault="00E015EC" w:rsidP="00E015EC">
      <w:pPr>
        <w:widowControl/>
        <w:spacing w:line="60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E015EC" w:rsidRPr="00E015EC" w:rsidRDefault="00E015EC" w:rsidP="00E015EC">
      <w:pPr>
        <w:widowControl/>
        <w:spacing w:line="60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四、政府信息公开行政复议、行政诉讼情况</w:t>
      </w:r>
    </w:p>
    <w:p w:rsidR="00E015EC" w:rsidRPr="00E015EC" w:rsidRDefault="00E015EC" w:rsidP="00E015EC">
      <w:pPr>
        <w:widowControl/>
        <w:spacing w:line="60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E015EC" w:rsidRPr="00E015EC" w:rsidTr="00E015EC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015EC" w:rsidRPr="00E015EC" w:rsidTr="00E015EC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015EC" w:rsidRPr="00E015EC" w:rsidTr="00E015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C" w:rsidRPr="00E015EC" w:rsidRDefault="00E015EC" w:rsidP="00E01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015EC" w:rsidRPr="00E015EC" w:rsidTr="00E015EC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5EC" w:rsidRPr="00E015EC" w:rsidRDefault="00E015EC" w:rsidP="00E015EC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5E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 w:rsidR="00E015EC" w:rsidRPr="00E015EC" w:rsidRDefault="00E015EC" w:rsidP="00E015EC">
      <w:pPr>
        <w:widowControl/>
        <w:spacing w:line="60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宋体" w:eastAsia="宋体" w:hAnsi="宋体" w:cs="宋体" w:hint="eastAsia"/>
          <w:color w:val="212529"/>
          <w:kern w:val="0"/>
          <w:sz w:val="24"/>
          <w:szCs w:val="24"/>
        </w:rPr>
        <w:t> </w:t>
      </w:r>
    </w:p>
    <w:p w:rsidR="00E015EC" w:rsidRPr="00E015EC" w:rsidRDefault="00E015EC" w:rsidP="00E015EC">
      <w:pPr>
        <w:widowControl/>
        <w:spacing w:line="640" w:lineRule="exac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五、存在的主要问题及改进情况</w:t>
      </w:r>
    </w:p>
    <w:p w:rsidR="00E015EC" w:rsidRPr="00E015EC" w:rsidRDefault="00E015EC" w:rsidP="00E015EC">
      <w:pPr>
        <w:widowControl/>
        <w:spacing w:line="640" w:lineRule="exac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政府信息公开工作还存在一些需要改进和完善的方面，主要表现在公开内容的及时性、全面性以及公开形式的便民性等方面。2021年我局将加大工作力度，采取切实有效的措施，扎实做好政府信息公开工作，确保信息公开工作有新的突破。</w:t>
      </w:r>
      <w:r w:rsidRPr="00E015EC">
        <w:rPr>
          <w:rFonts w:ascii="仿宋" w:eastAsia="仿宋" w:hAnsi="仿宋" w:cs="宋体" w:hint="eastAsia"/>
          <w:b/>
          <w:bCs/>
          <w:color w:val="212529"/>
          <w:kern w:val="0"/>
          <w:sz w:val="32"/>
          <w:szCs w:val="32"/>
        </w:rPr>
        <w:t>一是</w:t>
      </w: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进一步规范政府信息公开的运行流程，建立主动公开和依申请公开的科学规范运行规程，做到设计合理，程</w:t>
      </w: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lastRenderedPageBreak/>
        <w:t>序科学，衔接严密，运行高效。</w:t>
      </w:r>
      <w:r w:rsidRPr="00E015EC">
        <w:rPr>
          <w:rFonts w:ascii="仿宋" w:eastAsia="仿宋" w:hAnsi="仿宋" w:cs="宋体" w:hint="eastAsia"/>
          <w:b/>
          <w:bCs/>
          <w:color w:val="212529"/>
          <w:kern w:val="0"/>
          <w:sz w:val="32"/>
          <w:szCs w:val="32"/>
        </w:rPr>
        <w:t>二是</w:t>
      </w: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加强学习培训，提高信息公开工作相关人员的业务素质和工作水平，不断增强政府信息公开工作的能力。</w:t>
      </w:r>
      <w:r w:rsidRPr="00E015EC">
        <w:rPr>
          <w:rFonts w:ascii="仿宋" w:eastAsia="仿宋" w:hAnsi="仿宋" w:cs="宋体" w:hint="eastAsia"/>
          <w:b/>
          <w:bCs/>
          <w:color w:val="212529"/>
          <w:kern w:val="0"/>
          <w:sz w:val="32"/>
          <w:szCs w:val="32"/>
        </w:rPr>
        <w:t>三是</w:t>
      </w: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提高信息质量，对公开信息做到高标准、严要求、责任到人，及时、准确报送相关材料，全力配合政府信息公开主管部门的工作，提高工作质量和效率。</w:t>
      </w:r>
      <w:r w:rsidRPr="00E015EC">
        <w:rPr>
          <w:rFonts w:ascii="仿宋" w:eastAsia="仿宋" w:hAnsi="仿宋" w:cs="宋体" w:hint="eastAsia"/>
          <w:b/>
          <w:bCs/>
          <w:color w:val="212529"/>
          <w:kern w:val="0"/>
          <w:sz w:val="32"/>
          <w:szCs w:val="32"/>
        </w:rPr>
        <w:t>四是</w:t>
      </w: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强化信息内容。不断拓展和丰富政府信息公开内容，进一步完善相关制度和程序，规范政府信息公开行为，不断提高政府信息公开工作水平。</w:t>
      </w:r>
    </w:p>
    <w:p w:rsidR="00E015EC" w:rsidRPr="00E015EC" w:rsidRDefault="00E015EC" w:rsidP="00E015EC">
      <w:pPr>
        <w:widowControl/>
        <w:spacing w:line="640" w:lineRule="exac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六、其他需要报告的事项</w:t>
      </w:r>
    </w:p>
    <w:p w:rsidR="00E015EC" w:rsidRPr="00E015EC" w:rsidRDefault="00E015EC" w:rsidP="00E015EC">
      <w:pPr>
        <w:widowControl/>
        <w:spacing w:line="640" w:lineRule="exac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2021年，在职责范围内，主动或依申请下列各类政府信息：</w:t>
      </w:r>
    </w:p>
    <w:p w:rsidR="00E015EC" w:rsidRPr="00E015EC" w:rsidRDefault="00E015EC" w:rsidP="00E015EC">
      <w:pPr>
        <w:widowControl/>
        <w:spacing w:line="640" w:lineRule="exac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bookmarkStart w:id="0" w:name="_GoBack"/>
      <w:r w:rsidRPr="00E015EC">
        <w:rPr>
          <w:rFonts w:ascii="楷体" w:eastAsia="楷体" w:hAnsi="楷体" w:cs="宋体" w:hint="eastAsia"/>
          <w:color w:val="212529"/>
          <w:kern w:val="0"/>
          <w:sz w:val="32"/>
          <w:szCs w:val="32"/>
        </w:rPr>
        <w:t>（一）机构职能。</w:t>
      </w: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机构领导及分工情况，本机关机构设置及主要职能情况，部门信息公开指南。</w:t>
      </w:r>
    </w:p>
    <w:p w:rsidR="00E015EC" w:rsidRPr="00E015EC" w:rsidRDefault="00E015EC" w:rsidP="00E015EC">
      <w:pPr>
        <w:widowControl/>
        <w:spacing w:line="640" w:lineRule="exac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楷体" w:eastAsia="楷体" w:hAnsi="楷体" w:cs="宋体" w:hint="eastAsia"/>
          <w:color w:val="212529"/>
          <w:kern w:val="0"/>
          <w:sz w:val="32"/>
          <w:szCs w:val="32"/>
        </w:rPr>
        <w:t>（二）履职依据。</w:t>
      </w: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更新部门文件与政策解读各5条。</w:t>
      </w:r>
    </w:p>
    <w:p w:rsidR="00E015EC" w:rsidRPr="00E015EC" w:rsidRDefault="00E015EC" w:rsidP="00E015EC">
      <w:pPr>
        <w:widowControl/>
        <w:spacing w:line="640" w:lineRule="exac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楷体" w:eastAsia="楷体" w:hAnsi="楷体" w:cs="宋体" w:hint="eastAsia"/>
          <w:color w:val="212529"/>
          <w:kern w:val="0"/>
          <w:sz w:val="32"/>
          <w:szCs w:val="32"/>
        </w:rPr>
        <w:t>（三）“双随机、</w:t>
      </w:r>
      <w:proofErr w:type="gramStart"/>
      <w:r w:rsidRPr="00E015EC">
        <w:rPr>
          <w:rFonts w:ascii="楷体" w:eastAsia="楷体" w:hAnsi="楷体" w:cs="宋体" w:hint="eastAsia"/>
          <w:color w:val="212529"/>
          <w:kern w:val="0"/>
          <w:sz w:val="32"/>
          <w:szCs w:val="32"/>
        </w:rPr>
        <w:t>一</w:t>
      </w:r>
      <w:proofErr w:type="gramEnd"/>
      <w:r w:rsidRPr="00E015EC">
        <w:rPr>
          <w:rFonts w:ascii="楷体" w:eastAsia="楷体" w:hAnsi="楷体" w:cs="宋体" w:hint="eastAsia"/>
          <w:color w:val="212529"/>
          <w:kern w:val="0"/>
          <w:sz w:val="32"/>
          <w:szCs w:val="32"/>
        </w:rPr>
        <w:t>公开”监管。</w:t>
      </w: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更新了2021年“双随机、</w:t>
      </w:r>
      <w:proofErr w:type="gramStart"/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一</w:t>
      </w:r>
      <w:proofErr w:type="gramEnd"/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公开”随机抽查事项清单、 “双随机、</w:t>
      </w:r>
      <w:proofErr w:type="gramStart"/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一</w:t>
      </w:r>
      <w:proofErr w:type="gramEnd"/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公开”抽查结果、“双随机、</w:t>
      </w:r>
      <w:proofErr w:type="gramStart"/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一</w:t>
      </w:r>
      <w:proofErr w:type="gramEnd"/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公开”随机抽查计划信息。</w:t>
      </w:r>
    </w:p>
    <w:p w:rsidR="00E015EC" w:rsidRPr="00E015EC" w:rsidRDefault="00E015EC" w:rsidP="00E015EC">
      <w:pPr>
        <w:widowControl/>
        <w:spacing w:line="640" w:lineRule="exac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楷体" w:eastAsia="楷体" w:hAnsi="楷体" w:cs="宋体" w:hint="eastAsia"/>
          <w:color w:val="212529"/>
          <w:kern w:val="0"/>
          <w:sz w:val="32"/>
          <w:szCs w:val="32"/>
        </w:rPr>
        <w:t>（四）行政执法公示。</w:t>
      </w: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事前公示行政执法权责清单目录、轻微违法行为不予行政处罚和一般违法行为减轻行政处罚事项、行政执法主体清单等6条信息，事后公开执法结果信息5条，行政执法总体情况3条。</w:t>
      </w:r>
    </w:p>
    <w:p w:rsidR="00E015EC" w:rsidRPr="00E015EC" w:rsidRDefault="00E015EC" w:rsidP="00E015EC">
      <w:pPr>
        <w:widowControl/>
        <w:spacing w:line="640" w:lineRule="exac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楷体" w:eastAsia="楷体" w:hAnsi="楷体" w:cs="宋体" w:hint="eastAsia"/>
          <w:color w:val="212529"/>
          <w:kern w:val="0"/>
          <w:sz w:val="32"/>
          <w:szCs w:val="32"/>
        </w:rPr>
        <w:lastRenderedPageBreak/>
        <w:t>（五）质量安全监管。</w:t>
      </w: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安全生产监管信息7条，产品质量信息6条。</w:t>
      </w:r>
    </w:p>
    <w:p w:rsidR="00E015EC" w:rsidRPr="00E015EC" w:rsidRDefault="00E015EC" w:rsidP="00E015EC">
      <w:pPr>
        <w:widowControl/>
        <w:spacing w:line="640" w:lineRule="exac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015EC">
        <w:rPr>
          <w:rFonts w:ascii="楷体" w:eastAsia="楷体" w:hAnsi="楷体" w:cs="宋体" w:hint="eastAsia"/>
          <w:color w:val="212529"/>
          <w:kern w:val="0"/>
          <w:sz w:val="32"/>
          <w:szCs w:val="32"/>
        </w:rPr>
        <w:t>（六）食品药品监管。</w:t>
      </w: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主要包括食品监督检查标准、生产经营监督检查、食品安全抽检情况、药品监督检查结果、年度工作计划等信息共43条。</w:t>
      </w:r>
    </w:p>
    <w:p w:rsidR="00E015EC" w:rsidRPr="00E015EC" w:rsidRDefault="00E015EC" w:rsidP="00E015EC">
      <w:pPr>
        <w:widowControl/>
        <w:spacing w:line="640" w:lineRule="exac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color w:val="212529"/>
          <w:kern w:val="0"/>
          <w:sz w:val="32"/>
          <w:szCs w:val="32"/>
        </w:rPr>
        <w:t>（七）人大代表建议和政协提案办理。</w:t>
      </w: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2021年，我局共接收办理县人大代表建议4件，内容关于对私立高中学费进行监管核定、加强非机动车交通安全管理、加强校园周边食品安全管理、规划建设新城区农贸市场；政协提案6件，提案内容涵盖加强外卖食品监管、整治占道经营解决交通堵塞、加快实施</w:t>
      </w:r>
      <w:proofErr w:type="gramStart"/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限塑减</w:t>
      </w:r>
      <w:proofErr w:type="gramEnd"/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塑、校园周边食品安全问题、集中整治城区“三小”车辆等多个方面。办理工作结束后，我局主动对涉及公共利益、公共权益、社会关切及需要社会广泛知晓的人大建议、政协提案办理复文进行了主动公开。</w:t>
      </w:r>
    </w:p>
    <w:p w:rsidR="00E015EC" w:rsidRPr="00E015EC" w:rsidRDefault="00E015EC" w:rsidP="00E015EC">
      <w:pPr>
        <w:widowControl/>
        <w:spacing w:line="640" w:lineRule="exac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楷体" w:eastAsia="楷体" w:hAnsi="楷体" w:hint="eastAsia"/>
          <w:color w:val="212529"/>
          <w:sz w:val="32"/>
          <w:szCs w:val="32"/>
          <w:shd w:val="clear" w:color="auto" w:fill="FFFFFF"/>
        </w:rPr>
        <w:t>（八）</w:t>
      </w:r>
      <w:r>
        <w:rPr>
          <w:rFonts w:ascii="楷体" w:eastAsia="楷体" w:hAnsi="楷体" w:hint="eastAsia"/>
          <w:color w:val="212529"/>
          <w:sz w:val="32"/>
          <w:szCs w:val="32"/>
          <w:shd w:val="clear" w:color="auto" w:fill="FFFFFF"/>
        </w:rPr>
        <w:t>收取信息处理费的情况。</w:t>
      </w:r>
      <w:r w:rsidRPr="00E015EC">
        <w:rPr>
          <w:rFonts w:ascii="仿宋" w:eastAsia="仿宋" w:hAnsi="仿宋" w:cs="宋体" w:hint="eastAsia"/>
          <w:color w:val="212529"/>
          <w:kern w:val="0"/>
          <w:sz w:val="32"/>
          <w:szCs w:val="32"/>
        </w:rPr>
        <w:t>依据《政府信息公开信息处理费管理办法》，2021年度县市场监管局未收取信息处理费用。</w:t>
      </w:r>
    </w:p>
    <w:bookmarkEnd w:id="0"/>
    <w:p w:rsidR="00B43A54" w:rsidRPr="00E015EC" w:rsidRDefault="00B43A54" w:rsidP="00E015EC">
      <w:pPr>
        <w:spacing w:line="640" w:lineRule="exact"/>
      </w:pPr>
    </w:p>
    <w:sectPr w:rsidR="00B43A54" w:rsidRPr="00E01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D7" w:rsidRDefault="008375D7" w:rsidP="00E015EC">
      <w:r>
        <w:separator/>
      </w:r>
    </w:p>
  </w:endnote>
  <w:endnote w:type="continuationSeparator" w:id="0">
    <w:p w:rsidR="008375D7" w:rsidRDefault="008375D7" w:rsidP="00E0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D7" w:rsidRDefault="008375D7" w:rsidP="00E015EC">
      <w:r>
        <w:separator/>
      </w:r>
    </w:p>
  </w:footnote>
  <w:footnote w:type="continuationSeparator" w:id="0">
    <w:p w:rsidR="008375D7" w:rsidRDefault="008375D7" w:rsidP="00E01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1"/>
    <w:rsid w:val="005441C1"/>
    <w:rsid w:val="008375D7"/>
    <w:rsid w:val="00B43A54"/>
    <w:rsid w:val="00D866C7"/>
    <w:rsid w:val="00E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5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5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5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jcg</dc:creator>
  <cp:lastModifiedBy>jcg</cp:lastModifiedBy>
  <cp:revision>3</cp:revision>
  <cp:lastPrinted>2022-11-24T08:21:00Z</cp:lastPrinted>
  <dcterms:created xsi:type="dcterms:W3CDTF">2022-11-24T08:15:00Z</dcterms:created>
  <dcterms:modified xsi:type="dcterms:W3CDTF">2022-11-24T08:21:00Z</dcterms:modified>
</cp:coreProperties>
</file>