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全面落实残疾人“两项补贴”政策。2022年自1月份开始，困难残疾人一级、二级生活补贴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每人每月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170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三、四级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138元。重度残疾人护理补贴一级每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人每月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152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，二级每人每月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132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元。202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11月份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残疾人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困难生活补贴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5608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共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发放救助资金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916016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元。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残疾人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重度护理补贴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11350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人，共发放救助资金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1556460</w:t>
      </w:r>
      <w:bookmarkStart w:id="0" w:name="_GoBack"/>
      <w:bookmarkEnd w:id="0"/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C4418"/>
    <w:rsid w:val="1022335B"/>
    <w:rsid w:val="18832708"/>
    <w:rsid w:val="3A4B15A5"/>
    <w:rsid w:val="3F1C6494"/>
    <w:rsid w:val="457C4418"/>
    <w:rsid w:val="5FA03795"/>
    <w:rsid w:val="6816398B"/>
    <w:rsid w:val="6A0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2022-06-28T02:02:00Z</dcterms:created>
  <dc:creator>一抹茶</dc:creator>
  <cp:lastModifiedBy>一抹茶</cp:lastModifiedBy>
  <dcterms:modified xsi:type="dcterms:W3CDTF">2022-11-30T02:17:04Z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