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11" w:lineRule="exact"/>
        <w:rPr>
          <w:color w:val="auto"/>
          <w:sz w:val="24"/>
          <w:szCs w:val="24"/>
        </w:rPr>
      </w:pPr>
    </w:p>
    <w:p>
      <w:pPr>
        <w:spacing w:after="0" w:line="502" w:lineRule="exact"/>
        <w:ind w:right="20"/>
        <w:jc w:val="center"/>
        <w:rPr>
          <w:color w:val="auto"/>
          <w:sz w:val="20"/>
          <w:szCs w:val="20"/>
        </w:rPr>
      </w:pPr>
      <w:bookmarkStart w:id="3" w:name="_GoBack"/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成武县</w:t>
      </w:r>
      <w:r>
        <w:rPr>
          <w:rFonts w:ascii="宋体" w:hAnsi="宋体" w:eastAsia="宋体" w:cs="宋体"/>
          <w:color w:val="auto"/>
          <w:sz w:val="44"/>
          <w:szCs w:val="44"/>
        </w:rPr>
        <w:t>市政管理领域基层政务公开标准目录</w:t>
      </w:r>
    </w:p>
    <w:bookmarkEnd w:id="3"/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48" w:lineRule="exact"/>
        <w:rPr>
          <w:color w:val="auto"/>
          <w:sz w:val="24"/>
          <w:szCs w:val="24"/>
        </w:rPr>
      </w:pPr>
    </w:p>
    <w:tbl>
      <w:tblPr>
        <w:tblStyle w:val="2"/>
        <w:tblW w:w="149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1220"/>
        <w:gridCol w:w="1840"/>
        <w:gridCol w:w="3120"/>
        <w:gridCol w:w="720"/>
        <w:gridCol w:w="1260"/>
        <w:gridCol w:w="164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公开对象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公开方式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特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主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依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县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序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一级</w:t>
            </w: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二级目录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5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公开依据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公开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公开方式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全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动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申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级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道、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号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目录</w:t>
            </w: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主体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时限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社</w:t>
            </w: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群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请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体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开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开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燃气经营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办理指南：基本信息、受理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许可证核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标准、办理流程、申请材料、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城 镇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发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2"/>
                <w:szCs w:val="22"/>
              </w:rPr>
              <w:t>咨询监督方式、窗口办理地址、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《城镇燃气管理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法律依据、权利与义务；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燃 气</w:t>
            </w: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燃气经营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条例》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许可决定：行政相对人名称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管理</w:t>
            </w: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者改动市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及其身份代码 、决定文书编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办理指南：信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政燃气设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成武县</w:t>
            </w:r>
          </w:p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行政审</w:t>
            </w:r>
          </w:p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批服</w:t>
            </w:r>
          </w:p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务局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号、许可内容、许可日期、有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w w:val="94"/>
                <w:sz w:val="22"/>
                <w:szCs w:val="22"/>
                <w:lang w:eastAsia="zh-CN"/>
              </w:rPr>
              <w:t>成武县</w:t>
            </w: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 xml:space="preserve"> 信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息形成后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施审批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效期限、许可部门。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息 公 开 专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工作日内；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2"/>
                <w:szCs w:val="22"/>
              </w:rPr>
              <w:t>占用、挖掘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办理指南：基本信息、受理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栏、政务服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审批结果形成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城市道路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标准、办理流程、申请材料、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务网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后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市 政</w:t>
            </w: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审批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2"/>
                <w:szCs w:val="22"/>
              </w:rPr>
              <w:t>咨询监督方式、窗口办理地址、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设 施</w:t>
            </w: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《城市道路管理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法律依据、权利与义务；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依附城市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建 设</w:t>
            </w: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道路建设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条例》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许可决定：行政相对人名称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类 审</w:t>
            </w: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各种管线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及其身份代码 、决定文书编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批</w:t>
            </w: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及城市桥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号、许可内容、许可日期、有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梁上架设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效期限、许可部门。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118" w:bottom="1440" w:left="1140" w:header="0" w:footer="0" w:gutter="0"/>
          <w:cols w:equalWidth="0" w:num="1">
            <w:col w:w="14580"/>
          </w:cols>
        </w:sectPr>
      </w:pPr>
    </w:p>
    <w:p>
      <w:pPr>
        <w:spacing w:after="0" w:line="340" w:lineRule="exact"/>
        <w:rPr>
          <w:color w:val="auto"/>
          <w:sz w:val="20"/>
          <w:szCs w:val="20"/>
        </w:rPr>
      </w:pPr>
      <w:bookmarkStart w:id="1" w:name="page2"/>
      <w:bookmarkEnd w:id="1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1220"/>
        <w:gridCol w:w="1840"/>
        <w:gridCol w:w="3120"/>
        <w:gridCol w:w="720"/>
        <w:gridCol w:w="1260"/>
        <w:gridCol w:w="164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各类市政</w:t>
            </w: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管线审批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办理指南：基本信息、受理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标准、办理流程、申请材料、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成武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办理指南：信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2"/>
                <w:szCs w:val="22"/>
              </w:rPr>
              <w:t>咨询监督方式、窗口办理地址、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w w:val="94"/>
                <w:sz w:val="22"/>
                <w:szCs w:val="22"/>
                <w:lang w:eastAsia="zh-CN"/>
              </w:rPr>
              <w:t>成武县</w:t>
            </w: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 xml:space="preserve"> 信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息形成后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特殊车辆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《城市道路管理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法律依据、权利与义务；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息 公 开 专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工作日内；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在城市道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条例》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许可决定：行政相对人名称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栏、政务服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审批结果形成</w:t>
            </w: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路上行驶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及其身份代码 、决定文书编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批服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务网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后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务局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号、许可内容、许可日期、有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效期限、许可部门。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对临时占用城市绿化用地，砍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成武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办理指南：信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伐城市树木，迁移古树名木，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w w:val="94"/>
                <w:sz w:val="22"/>
                <w:szCs w:val="22"/>
                <w:lang w:eastAsia="zh-CN"/>
              </w:rPr>
              <w:t>成武县</w:t>
            </w: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 xml:space="preserve"> 信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息形成后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城市园林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改变绿化规划、绿化用地的使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息 公 开 专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工作日内；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绿化行政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用性质等审批事项申请条件、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栏、政务服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审批结果形成</w:t>
            </w: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城 市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审批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申请材料、申请流程、法定依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批服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务网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后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务局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园 林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0"/>
                <w:sz w:val="22"/>
                <w:szCs w:val="22"/>
              </w:rPr>
              <w:t>《 城 市 绿 化 条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据、受理机构、办理结果。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绿 化</w:t>
            </w: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例》</w:t>
            </w: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对违规占用城市绿化用地、砍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成武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办理指南：信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管理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伐城市树木、迁移古树名木等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w w:val="94"/>
                <w:sz w:val="22"/>
                <w:szCs w:val="22"/>
                <w:lang w:eastAsia="zh-CN"/>
              </w:rPr>
              <w:t>成武县</w:t>
            </w: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 xml:space="preserve"> 信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息形成后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城市园林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城市绿化违法违规行为的处罚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息 公 开 专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工作日内；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绿化行政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内容、处罚依据、处罚流程和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栏、政务服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处罚结果形成</w:t>
            </w: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处罚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实施机关。对城市绿化违法违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批服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务网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后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务局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规行为的处罚结果。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城 市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因工程建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0"/>
                <w:sz w:val="22"/>
                <w:szCs w:val="22"/>
              </w:rPr>
              <w:t>《 城 市 供 水 条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成武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w w:val="94"/>
                <w:sz w:val="22"/>
                <w:szCs w:val="22"/>
                <w:lang w:eastAsia="zh-CN"/>
              </w:rPr>
              <w:t>成武县</w:t>
            </w: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 xml:space="preserve"> 信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办理指南：信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供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设需要拆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例》《城镇排水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申请条件、申请材料、申请流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息 公 开 专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息形成后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水 、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2"/>
                <w:szCs w:val="22"/>
              </w:rPr>
              <w:t>除、改动、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0"/>
                <w:sz w:val="22"/>
                <w:szCs w:val="22"/>
              </w:rPr>
              <w:t>与 污 水 处 理 条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程、法定依据、审核结果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政审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栏、政务服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工作日内；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城 镇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2"/>
                <w:szCs w:val="22"/>
              </w:rPr>
              <w:t>迁移供水、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例》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批服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务网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审核结果形成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118" w:bottom="1440" w:left="1140" w:header="0" w:footer="0" w:gutter="0"/>
          <w:cols w:equalWidth="0" w:num="1">
            <w:col w:w="14580"/>
          </w:cols>
        </w:sectPr>
      </w:pPr>
    </w:p>
    <w:p>
      <w:pPr>
        <w:spacing w:after="0" w:line="340" w:lineRule="exact"/>
        <w:rPr>
          <w:color w:val="auto"/>
          <w:sz w:val="20"/>
          <w:szCs w:val="20"/>
        </w:rPr>
      </w:pPr>
      <w:bookmarkStart w:id="2" w:name="page3"/>
      <w:bookmarkEnd w:id="2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1220"/>
        <w:gridCol w:w="1840"/>
        <w:gridCol w:w="3120"/>
        <w:gridCol w:w="720"/>
        <w:gridCol w:w="1260"/>
        <w:gridCol w:w="164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排 水</w:t>
            </w:r>
          </w:p>
        </w:tc>
        <w:tc>
          <w:tcPr>
            <w:tcW w:w="12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排水与污</w:t>
            </w: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务局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后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与 污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水处理设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水 处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施审核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理</w:t>
            </w: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因工程施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成武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办理指南：信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w w:val="94"/>
                <w:sz w:val="22"/>
                <w:szCs w:val="22"/>
                <w:lang w:eastAsia="zh-CN"/>
              </w:rPr>
              <w:t>成武县</w:t>
            </w: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 xml:space="preserve"> 信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息形成后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2"/>
                <w:szCs w:val="22"/>
              </w:rPr>
              <w:t>工、设备维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0"/>
                <w:sz w:val="22"/>
                <w:szCs w:val="22"/>
              </w:rPr>
              <w:t>《 城 市 供 水 条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申请条件、申请材料、申请流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息 公 开 专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工作日内；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修等确需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例》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程、法定依据、审批结果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栏、政务服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审批结果形成</w:t>
            </w: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停止供水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批服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务网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后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的审批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务局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对从事工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2"/>
                <w:szCs w:val="22"/>
              </w:rPr>
              <w:t>业、建筑、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2"/>
                <w:szCs w:val="22"/>
              </w:rPr>
              <w:t>餐饮、医疗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办理指南：信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等活动的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成武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0"/>
                <w:sz w:val="22"/>
                <w:szCs w:val="22"/>
              </w:rPr>
              <w:t>《 城 市 供 水 条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w w:val="94"/>
                <w:sz w:val="22"/>
                <w:szCs w:val="22"/>
                <w:lang w:eastAsia="zh-CN"/>
              </w:rPr>
              <w:t>成武县</w:t>
            </w: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 xml:space="preserve"> 信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息形成后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企业事业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例》《城镇排水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申请条件、申请材料、申请流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息 公 开 专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工作日内；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2"/>
                <w:szCs w:val="22"/>
              </w:rPr>
              <w:t>单位、个体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0"/>
                <w:sz w:val="22"/>
                <w:szCs w:val="22"/>
              </w:rPr>
              <w:t>与 污 水 处 理 条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程、法定依据、审批结果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栏、政务服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审批结果形成</w:t>
            </w: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工商户向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例》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批服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务网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后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城镇排水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务局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设施排放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污水许可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的审批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1" w:lineRule="exact"/>
        <w:rPr>
          <w:color w:val="auto"/>
          <w:sz w:val="20"/>
          <w:szCs w:val="20"/>
        </w:rPr>
      </w:pPr>
    </w:p>
    <w:sectPr>
      <w:pgSz w:w="16840" w:h="11906" w:orient="landscape"/>
      <w:pgMar w:top="1440" w:right="1118" w:bottom="1440" w:left="1140" w:header="0" w:footer="0" w:gutter="0"/>
      <w:cols w:equalWidth="0" w:num="1">
        <w:col w:w="14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A5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2020-12-02T16:39:00Z</dcterms:created>
  <dc:creator>Windows User</dc:creator>
  <cp:lastModifiedBy>yh</cp:lastModifiedBy>
  <dcterms:modified xsi:type="dcterms:W3CDTF">2020-12-02T08:41:43Z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