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98"/>
        <w:gridCol w:w="1549"/>
        <w:gridCol w:w="3398"/>
        <w:gridCol w:w="589"/>
        <w:gridCol w:w="1845"/>
        <w:gridCol w:w="2190"/>
        <w:gridCol w:w="94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目录类别</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目录名称</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公开内容</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政务五公开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公开主体</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公开时限</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公开方式</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政策文件</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部门文件</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区直各部门单位发布的文件</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决策公开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办公室</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规范性文件</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正式文件、文件备案和清理</w:t>
            </w: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备案审查股</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机构职能</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主要职责</w:t>
            </w:r>
          </w:p>
        </w:tc>
        <w:tc>
          <w:tcPr>
            <w:tcW w:w="3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依据“三定”方案及职责调整情况确定的本部门最新工作职责、内设机构（办公地址、办公时间、联系方式）</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管理公开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default" w:ascii="方正楷体简体" w:hAnsi="方正楷体简体" w:eastAsia="方正楷体简体" w:cs="方正楷体简体"/>
                <w:color w:val="000000"/>
                <w:sz w:val="21"/>
                <w:szCs w:val="21"/>
                <w:lang w:val="en-US"/>
              </w:rPr>
            </w:pPr>
            <w:r>
              <w:rPr>
                <w:rFonts w:hint="eastAsia" w:ascii="方正楷体简体" w:hAnsi="方正楷体简体" w:eastAsia="方正楷体简体" w:cs="方正楷体简体"/>
                <w:color w:val="000000"/>
                <w:sz w:val="21"/>
                <w:szCs w:val="21"/>
                <w:lang w:val="en-US" w:eastAsia="zh-CN"/>
              </w:rPr>
              <w:t>政治部</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机构设置</w:t>
            </w:r>
          </w:p>
        </w:tc>
        <w:tc>
          <w:tcPr>
            <w:tcW w:w="3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领导信息</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部门领导</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部门领导姓名、工作职务、工作分工、个人履历</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管理公开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default" w:ascii="方正楷体简体" w:hAnsi="方正楷体简体" w:eastAsia="方正楷体简体" w:cs="方正楷体简体"/>
                <w:color w:val="000000"/>
                <w:sz w:val="21"/>
                <w:szCs w:val="21"/>
                <w:lang w:val="en-US"/>
              </w:rPr>
            </w:pPr>
            <w:r>
              <w:rPr>
                <w:rFonts w:hint="eastAsia" w:ascii="方正楷体简体" w:hAnsi="方正楷体简体" w:eastAsia="方正楷体简体" w:cs="方正楷体简体"/>
                <w:color w:val="000000"/>
                <w:sz w:val="21"/>
                <w:szCs w:val="21"/>
                <w:lang w:val="en-US" w:eastAsia="zh-CN"/>
              </w:rPr>
              <w:t>政治部</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规划计划</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规划计划</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公开国民经济和社会发展规划、专项规划、计划总结等信息</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决策公开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各业务股室</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行政权力</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权责清单</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公开各部门权责清单</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管理公开</w:t>
            </w:r>
          </w:p>
        </w:tc>
        <w:tc>
          <w:tcPr>
            <w:tcW w:w="1845" w:type="dxa"/>
            <w:tcBorders>
              <w:top w:val="single" w:color="000000" w:sz="4" w:space="0"/>
              <w:left w:val="single" w:color="000000" w:sz="4" w:space="0"/>
              <w:bottom w:val="nil"/>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公共法律服务管理股、行政执法监督股</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财政预算决算</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部门财政预决算</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公开部门财政预决算</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执行公开</w:t>
            </w:r>
          </w:p>
        </w:tc>
        <w:tc>
          <w:tcPr>
            <w:tcW w:w="1845" w:type="dxa"/>
            <w:tcBorders>
              <w:top w:val="single" w:color="000000" w:sz="4" w:space="0"/>
              <w:left w:val="single" w:color="000000" w:sz="4" w:space="0"/>
              <w:bottom w:val="nil"/>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装备财务股</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招考录用</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人事任免</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公开人事任免</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管理公开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default" w:ascii="方正楷体简体" w:hAnsi="方正楷体简体" w:eastAsia="方正楷体简体" w:cs="方正楷体简体"/>
                <w:color w:val="000000"/>
                <w:sz w:val="21"/>
                <w:szCs w:val="21"/>
                <w:lang w:val="en-US"/>
              </w:rPr>
            </w:pPr>
            <w:r>
              <w:rPr>
                <w:rFonts w:hint="eastAsia" w:ascii="方正楷体简体" w:hAnsi="方正楷体简体" w:eastAsia="方正楷体简体" w:cs="方正楷体简体"/>
                <w:color w:val="000000"/>
                <w:sz w:val="21"/>
                <w:szCs w:val="21"/>
                <w:lang w:val="en-US" w:eastAsia="zh-CN"/>
              </w:rPr>
              <w:t>政治部</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公告公示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公告公示</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公开各镇街、部门通知公告类信息</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办公室</w:t>
            </w:r>
            <w:bookmarkStart w:id="0" w:name="_GoBack"/>
            <w:bookmarkEnd w:id="0"/>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决策公开</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重大决策事项目录</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公开年度重大决策事项目录</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决策公开</w:t>
            </w:r>
          </w:p>
        </w:tc>
        <w:tc>
          <w:tcPr>
            <w:tcW w:w="1845" w:type="dxa"/>
            <w:tcBorders>
              <w:top w:val="single" w:color="000000" w:sz="4" w:space="0"/>
              <w:left w:val="single" w:color="000000" w:sz="4" w:space="0"/>
              <w:bottom w:val="nil"/>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备案审查股</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会议公开</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部门会议</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公开部门会议</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决策公开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办公室</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建议提案办理结果</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建议提案办理总体情况和吸收采纳情况</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公开建议提案办理总体情况和吸收采纳情况</w:t>
            </w:r>
          </w:p>
        </w:tc>
        <w:tc>
          <w:tcPr>
            <w:tcW w:w="58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结果公开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各相关股室</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人大建议办理情况</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公开人大建议办理复文</w:t>
            </w: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政协提案办理情况</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公开政协提案办理复文</w:t>
            </w:r>
          </w:p>
        </w:tc>
        <w:tc>
          <w:tcPr>
            <w:tcW w:w="58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执行和落实情况公开</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重大决策执行落实</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公开政府工作报告、年度重点工作、民生实事项目等重大决策部署的执行情况信息</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执行公开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办公室</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行政执法公示</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专题展示</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公开行政执法事前、事后相关信息</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管理公开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行政执法监督股</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相关信息形成或变更之日起20个工作日内（行政许可、行政处罚、行政强制和其他对外管理服务事项相关信息的公开时限在做出决定之日起7个工作日内）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政策解读与回应</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政策解读</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对出台政策文件采用新闻发布、图文、动漫多种形式进行解读</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决策公开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各相关股室</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文件公布后3个工作日内发布解读文件</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回应关切</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公开政风行风热线、政府开放日</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服务公开</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各相关股室</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组织管理</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政务公开组织领导</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公开各部门政务公开分管负责人、承担机构等信息</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管理公开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办公室</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政务公开工作推进</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公开各部门年度政务公开工作实施方案及工作推进情况</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管理公开</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rPr>
        <w:tc>
          <w:tcPr>
            <w:tcW w:w="139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政务公开工作培训</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公开政务公开培训计划、培训开展情况</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管理公开</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主动公开基本目录</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主动公开基本目录</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公开各部门主动公开基本目录</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服务公开</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办公室</w:t>
            </w: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相关信息形成或变更之日起20个工作日内</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政府信息公开指南</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政府信息公开指南</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公开各镇街、部门政府信息公开指南</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服务公开</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动态更新</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 w:hRule="atLeast"/>
        </w:trPr>
        <w:tc>
          <w:tcPr>
            <w:tcW w:w="1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政府信息公开年报</w:t>
            </w:r>
          </w:p>
        </w:tc>
        <w:tc>
          <w:tcPr>
            <w:tcW w:w="15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政府信息公开年报</w:t>
            </w:r>
          </w:p>
        </w:tc>
        <w:tc>
          <w:tcPr>
            <w:tcW w:w="339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公开镇街、部门政府信息公开年报</w:t>
            </w:r>
          </w:p>
        </w:tc>
        <w:tc>
          <w:tcPr>
            <w:tcW w:w="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执行公开</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p>
        </w:tc>
        <w:tc>
          <w:tcPr>
            <w:tcW w:w="21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每年的1月31日前公开</w:t>
            </w:r>
          </w:p>
        </w:tc>
        <w:tc>
          <w:tcPr>
            <w:tcW w:w="9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政府网站</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2"/>
              <w:widowControl/>
              <w:spacing w:before="0" w:beforeAutospacing="0" w:after="0" w:afterAutospacing="0" w:line="264" w:lineRule="atLeast"/>
              <w:jc w:val="center"/>
              <w:rPr>
                <w:rFonts w:hint="eastAsia" w:ascii="方正楷体简体" w:hAnsi="方正楷体简体" w:eastAsia="方正楷体简体" w:cs="方正楷体简体"/>
                <w:color w:val="000000"/>
                <w:sz w:val="21"/>
                <w:szCs w:val="21"/>
              </w:rPr>
            </w:pPr>
            <w:r>
              <w:rPr>
                <w:rFonts w:hint="eastAsia" w:ascii="方正楷体简体" w:hAnsi="方正楷体简体" w:eastAsia="方正楷体简体" w:cs="方正楷体简体"/>
                <w:color w:val="000000"/>
                <w:sz w:val="21"/>
                <w:szCs w:val="21"/>
                <w:lang w:val="en-US" w:eastAsia="zh-CN"/>
              </w:rPr>
              <w:t>全社会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ZGJkOTdhZjBlZWQ2MmMxZDNjZTFjZDgyZTQyYzcifQ=="/>
  </w:docVars>
  <w:rsids>
    <w:rsidRoot w:val="00000000"/>
    <w:rsid w:val="2E561F2F"/>
    <w:rsid w:val="39DE4404"/>
    <w:rsid w:val="54115E6B"/>
    <w:rsid w:val="DB97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2022-12-06T10:51:00Z</dcterms:created>
  <dc:creator>Administrator</dc:creator>
  <cp:lastModifiedBy>社区矫正</cp:lastModifiedBy>
  <dcterms:modified xsi:type="dcterms:W3CDTF">2024-02-28T07:53:41Z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DFADF7076EEC44A48B6D158A3EE144AF</vt:lpwstr>
  </property>
</Properties>
</file>