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media/image1.jpg" ContentType="image/jpeg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widowControl w:val="1"/>
        <w:jc w:val="center"/>
        <w:outlineLvl w:val="2"/>
        <w:shd w:val="clear" w:color="auto" w:fill="FFFFFF"/>
      </w:pPr>
      <w:r>
        <w:drawing>
          <wp:anchor distT="0" distB="0" distL="0" distR="0" relativeHeight="524288" behindDoc="0" allowOverlap="1" locked="0" layoutInCell="1" simplePos="0">
            <wp:simplePos x="0" y="0"/>
            <wp:positionH relativeFrom="column">
              <wp:posOffset>-457200</wp:posOffset>
            </wp:positionH>
            <wp:positionV relativeFrom="paragraph">
              <wp:posOffset>-396240</wp:posOffset>
            </wp:positionV>
            <wp:extent cx="1419225" cy="1078230"/>
            <wp:wrapSquare wrapText="bothSides"/>
            <wp:docPr id="1" name="_x0000_s20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color w:val="383838"/>
          <w:sz w:val="36"/>
          <w:lang w:val="en-US" w:eastAsia="zh-CN"/>
          <w:szCs w:val="36"/>
          <w:kern w:val="0"/>
          <w:bCs/>
          <w:rFonts w:ascii="新宋体" w:hAnsi="新宋体" w:eastAsia="新宋体" w:hint="eastAsia"/>
        </w:rPr>
        <w:t xml:space="preserve">                                           </w:t>
      </w:r>
      <w:r>
        <w:rPr>
          <w:b w:val="1"/>
          <w:color w:val="383838"/>
          <w:sz w:val="36"/>
          <w:lang w:val="en-US"/>
          <w:szCs w:val="36"/>
          <w:kern w:val="0"/>
          <w:bCs/>
          <w:rFonts w:ascii="新宋体" w:hAnsi="新宋体" w:eastAsia="新宋体"/>
        </w:rPr>
      </w:r>
    </w:p>
    <w:p>
      <w:pPr>
        <w:pStyle w:val="Normal"/>
        <w:rPr>
          <w:color w:val="0000ff"/>
          <w:spacing w:val="60"/>
        </w:rPr>
      </w:pPr>
      <w:r>
        <w:rPr>
          <w:color w:val="0000ff"/>
          <w:spacing w:val="60"/>
        </w:rPr>
        <w:t xml:space="preserve">  </w:t>
      </w:r>
      <w:r>
        <w:rPr>
          <w:color w:val="0000ff"/>
          <w:spacing w:val="60"/>
          <w:rFonts w:hint="eastAsia"/>
        </w:rPr>
        <w:t xml:space="preserve">全国农作物重大病虫测报网</w:t>
      </w:r>
      <w:r>
        <w:rPr>
          <w:color w:val="0000ff"/>
          <w:spacing w:val="60"/>
        </w:rPr>
      </w:r>
    </w:p>
    <w:p>
      <w:pPr>
        <w:pStyle w:val="Normal"/>
        <w:jc w:val="center"/>
        <w:rPr>
          <w:color w:val="0000ff"/>
          <w:spacing w:val="60"/>
        </w:rPr>
      </w:pPr>
      <w:r>
        <w:rPr>
          <w:color w:val="0000ff"/>
          <w:spacing w:val="60"/>
        </w:rPr>
      </w:r>
    </w:p>
    <w:p>
      <w:pPr>
        <w:pStyle w:val="Normal"/>
        <w:jc w:val="center"/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</w:pP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病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/>
        </w:rPr>
        <w:t xml:space="preserve"> 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虫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/>
        </w:rPr>
        <w:t xml:space="preserve"> 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情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/>
        </w:rPr>
        <w:t xml:space="preserve"> 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报</w:t>
      </w:r>
      <w:r>
        <w:rPr>
          <w:color w:val="ff0000"/>
          <w:spacing w:val="60"/>
          <w:sz w:val="72"/>
          <w:rFonts w:eastAsia="黑体"/>
        </w:rPr>
      </w:r>
    </w:p>
    <w:p>
      <w:pPr>
        <w:pStyle w:val="Normal"/>
        <w:jc w:val="center"/>
        <w:rPr>
          <w:color w:val="000000"/>
          <w:sz w:val="28"/>
          <w:lang w:eastAsia="zh-CN"/>
          <w:szCs w:val="28"/>
          <w:shd w:val="clear" w:color="auto" w:fill="auto"/>
          <w:rFonts w:ascii="宋体" w:hAnsi="宋体" w:hint="eastAsia"/>
        </w:rPr>
      </w:pPr>
      <w:r>
        <w:rPr>
          <w:color w:val="000000"/>
          <w:sz w:val="28"/>
          <w:lang w:eastAsia="zh-CN"/>
          <w:szCs w:val="28"/>
          <w:shd w:val="clear" w:color="auto" w:fill="auto"/>
          <w:rFonts w:ascii="宋体" w:hAnsi="宋体" w:hint="eastAsia"/>
        </w:rPr>
        <w:t xml:space="preserve">成武</w:t>
      </w:r>
      <w:r>
        <w:rPr>
          <w:color w:val="000000"/>
          <w:sz w:val="28"/>
          <w:szCs w:val="28"/>
          <w:shd w:val="clear" w:color="auto" w:fill="auto"/>
          <w:rFonts w:ascii="宋体" w:hAnsi="宋体"/>
        </w:rPr>
        <w:t xml:space="preserve">县</w:t>
      </w:r>
      <w:r>
        <w:rPr>
          <w:color w:val="000000"/>
          <w:sz w:val="28"/>
          <w:lang w:val="en-US" w:eastAsia="zh-CN"/>
          <w:szCs w:val="28"/>
          <w:shd w:val="clear" w:color="auto" w:fill="auto"/>
          <w:rFonts w:ascii="宋体" w:hAnsi="宋体" w:hint="eastAsia"/>
        </w:rPr>
        <w:t xml:space="preserve">农技推广中心植保股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   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第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十三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期       202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5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年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7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月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25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日</w:t>
      </w:r>
      <w:r>
        <w:rPr>
          <w:b w:val="1"/>
          <w:sz w:val="30"/>
          <w:bCs/>
          <w:shd w:val="clear" w:color="FFFFFF" w:fill="D9D9D9"/>
          <w:rFonts w:ascii="仿宋_GB2312" w:hAnsi="宋体"/>
        </w:rPr>
      </w:r>
    </w:p>
    <w:p>
      <w:pPr>
        <w:pStyle w:val="Normal"/>
        <w:jc w:val="center"/>
        <w:rPr>
          <w:b w:val="1"/>
          <w:color w:val="ff0000"/>
          <w:bCs/>
          <w:rFonts w:ascii="仿宋_GB2312" w:hAnsi="宋体" w:hint="eastAsia"/>
        </w:rPr>
      </w:pPr>
      <w:r>
        <w:rPr>
          <w:b w:val="1"/>
          <w:color w:val="ff0000"/>
          <w:bCs/>
          <w:rFonts w:ascii="仿宋_GB2312" w:hAnsi="宋体" w:hint="eastAsia"/>
        </w:rPr>
        <w:t xml:space="preserve">━━━━━━━━━━━━━━━━━</w:t>
      </w:r>
      <w:r>
        <w:rPr>
          <w:b w:val="1"/>
          <w:color w:val="ff0000"/>
          <w:bCs/>
          <w:rFonts w:ascii="仿宋_GB2312" w:hAnsi="宋体"/>
        </w:rPr>
        <w:t xml:space="preserve">   </w:t>
      </w:r>
      <w:r>
        <w:rPr>
          <w:b w:val="1"/>
          <w:color w:val="ff0000"/>
          <w:sz w:val="44"/>
          <w:bCs/>
          <w:rFonts w:ascii="仿宋_GB2312" w:hAnsi="宋体" w:hint="eastAsia"/>
        </w:rPr>
        <w:t xml:space="preserve">☆</w:t>
      </w:r>
      <w:r>
        <w:rPr>
          <w:b w:val="1"/>
          <w:color w:val="ff0000"/>
          <w:sz w:val="44"/>
          <w:bCs/>
          <w:rFonts w:ascii="仿宋_GB2312" w:hAnsi="宋体"/>
        </w:rPr>
        <w:t xml:space="preserve"> </w:t>
      </w:r>
      <w:r>
        <w:rPr>
          <w:b w:val="1"/>
          <w:color w:val="ff0000"/>
          <w:bCs/>
          <w:rFonts w:ascii="仿宋_GB2312" w:hAnsi="宋体" w:hint="eastAsia"/>
        </w:rPr>
        <w:t xml:space="preserve">━━━━━━━━━━━━━━━━━</w:t>
      </w:r>
      <w:r>
        <w:rPr>
          <w:b w:val="1"/>
          <w:color w:val="383838"/>
          <w:sz w:val="36"/>
          <w:szCs w:val="36"/>
          <w:kern w:val="0"/>
          <w:bCs/>
          <w:rFonts w:ascii="新宋体" w:hAnsi="新宋体" w:eastAsia="新宋体"/>
        </w:rPr>
      </w:r>
    </w:p>
    <w:p>
      <w:pPr>
        <w:pStyle w:val="Normal"/>
        <w:ind w:firstLine="1760" w:firstLineChars="400"/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</w:pPr>
      <w:r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警惕玉米南方锈病发生流行</w:t>
      </w:r>
      <w:r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560" w:firstLineChars="200"/>
        <w:rPr>
          <w:sz w:val="28"/>
          <w:szCs w:val="36"/>
          <w:kern w:val="0"/>
          <w:rFonts w:hint="eastAsia"/>
        </w:rPr>
      </w:pPr>
      <w:r>
        <w:rPr>
          <w:sz w:val="28"/>
          <w:szCs w:val="36"/>
          <w:kern w:val="0"/>
          <w:rFonts w:hint="eastAsia"/>
        </w:rPr>
        <w:t xml:space="preserve">玉米南方锈病为国家一类农作物病虫害，是一种靠气流传播的外来病害，病原菌夏孢子随东南风（尤其台风）远距离传播，在温湿度适宜条件下进行多次再侵染。玉米南方锈病症状表现为在叶片上初生褪绿小斑点，很快发展成为黄褐色突起的疱斑，之后病斑表皮破裂散出铁锈色粉状物，即病原菌夏孢子堆，散生于叶片的两面，以叶正面居多。发生严重时，叶片上布满孢子堆，叶片从受害部位折断，全株干枯，植株早衰，影响叶片的光合作用和籽粒的灌浆成熟，造成玉米减产。叶片受害后光合作用丧失，严重影响玉米产量</w:t>
      </w:r>
      <w:r>
        <w:rPr>
          <w:kern w:val="0"/>
          <w:rFonts w:hint="eastAsia"/>
        </w:rPr>
        <w:t xml:space="preserve">。</w:t>
      </w:r>
      <w:r>
        <w:rPr>
          <w:kern w:val="0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 w:left="0" w:leftChars="0"/>
        <w:rPr>
          <w:sz w:val="30"/>
          <w:lang w:val="en-US" w:eastAsia="zh-CN" w:bidi="ar-SA"/>
          <w:szCs w:val="30"/>
          <w:kern w:val="2"/>
          <w:rFonts w:hint="eastAsia"/>
        </w:rPr>
      </w:pPr>
      <w:r>
        <w:rPr>
          <w:sz w:val="30"/>
          <w:lang w:val="en-US" w:eastAsia="zh-CN" w:bidi="ar-SA"/>
          <w:szCs w:val="30"/>
          <w:kern w:val="2"/>
          <w:rFonts w:hint="eastAsia"/>
        </w:rPr>
        <w:t xml:space="preserve">一、预报依据</w:t>
      </w:r>
      <w:r>
        <w:rPr>
          <w:sz w:val="30"/>
          <w:lang w:val="en-US" w:eastAsia="zh-CN" w:bidi="ar-SA"/>
          <w:szCs w:val="30"/>
          <w:kern w:val="2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560" w:firstLineChars="200"/>
        <w:rPr>
          <w:sz w:val="28"/>
          <w:szCs w:val="36"/>
          <w:kern w:val="0"/>
          <w:rFonts w:hint="eastAsia"/>
        </w:rPr>
      </w:pPr>
      <w:r>
        <w:rPr>
          <w:sz w:val="28"/>
          <w:szCs w:val="36"/>
          <w:kern w:val="0"/>
          <w:rFonts w:hint="eastAsia"/>
        </w:rPr>
        <w:t xml:space="preserve">据气象部门预测，预计全县 7～9 月平均降水量 470～500 毫米，较常年 （404.8 毫米）偏多 1～2 成。7月：预计全县平均降水量210～220毫米，较常年（170.9 毫米）偏多 2～3 成。8月：预计全县平均降水量200～210毫米，较常年（161.8- 2 - 毫米）偏多 2～3 成。9 月：预计全县平均降水量 60～70 毫米，较常年（72.1 毫米）偏少 1～2毫米</w:t>
      </w:r>
      <w:r>
        <w:rPr>
          <w:sz w:val="28"/>
          <w:lang w:eastAsia="zh-CN"/>
          <w:szCs w:val="36"/>
          <w:kern w:val="0"/>
          <w:rFonts w:hint="eastAsia"/>
        </w:rPr>
        <w:t xml:space="preserve">。</w:t>
      </w:r>
      <w:r>
        <w:rPr>
          <w:sz w:val="28"/>
          <w:szCs w:val="36"/>
          <w:kern w:val="0"/>
          <w:rFonts w:hint="eastAsia"/>
        </w:rPr>
        <w:t xml:space="preserve">利于玉米南方锈病发生。我</w:t>
      </w:r>
      <w:r>
        <w:rPr>
          <w:sz w:val="28"/>
          <w:lang w:val="en-US" w:eastAsia="zh-CN"/>
          <w:szCs w:val="36"/>
          <w:kern w:val="0"/>
          <w:rFonts w:hint="eastAsia"/>
        </w:rPr>
        <w:t xml:space="preserve">县</w:t>
      </w:r>
      <w:r>
        <w:rPr>
          <w:sz w:val="28"/>
          <w:szCs w:val="36"/>
          <w:kern w:val="0"/>
          <w:rFonts w:hint="eastAsia"/>
        </w:rPr>
        <w:t xml:space="preserve">玉米主栽品种对玉米锈病的抗性较差；玉米种植密度较高，田间湿度大；田间阴蔽通风透光差，以上条件都利于玉米南方锈病的发生流行。</w:t>
      </w:r>
      <w:r>
        <w:rPr>
          <w:sz w:val="28"/>
          <w:szCs w:val="36"/>
          <w:kern w:val="0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 w:left="0" w:leftChars="0"/>
        <w:rPr>
          <w:sz w:val="30"/>
          <w:lang w:val="en-US" w:eastAsia="zh-CN" w:bidi="ar-SA"/>
          <w:szCs w:val="30"/>
          <w:kern w:val="2"/>
          <w:rFonts w:hint="eastAsia"/>
        </w:rPr>
      </w:pPr>
      <w:r>
        <w:rPr>
          <w:sz w:val="30"/>
          <w:lang w:val="en-US" w:eastAsia="zh-CN" w:bidi="ar-SA"/>
          <w:szCs w:val="30"/>
          <w:kern w:val="2"/>
          <w:rFonts w:hint="eastAsia"/>
        </w:rPr>
        <w:t xml:space="preserve">二、加强监测，指导科学防治</w:t>
      </w:r>
      <w:r>
        <w:rPr>
          <w:sz w:val="30"/>
          <w:lang w:val="en-US" w:eastAsia="zh-CN" w:bidi="ar-SA"/>
          <w:szCs w:val="30"/>
          <w:kern w:val="2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 xml:space="preserve">加大田间调查频次，密切关注其发生动态，做好防控技术宣传培训，争取做到早发现、早预警、早防控。各镇、街指导种植户在发病初期科学防治，开展群防群治，特别是种粮大户、家庭农场、专业合作社等经营主体采用植保无人机进行专业化统防统治，提高防治效率，确保玉米南方锈病在我县不大面积流行危害。结合防治害虫进行玉米“一防双减”、“一喷多促”，控制玉米南方锈病发生危害，保障玉米安全生产。</w:t>
      </w:r>
      <w:r>
        <w:rPr>
          <w:sz w:val="28"/>
          <w:lang w:val="en-US" w:eastAsia="zh-CN"/>
          <w:szCs w:val="28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/>
        <w:rPr>
          <w:sz w:val="30"/>
          <w:szCs w:val="30"/>
          <w:rFonts w:hint="eastAsia"/>
        </w:rPr>
      </w:pPr>
      <w:r>
        <w:rPr>
          <w:sz w:val="30"/>
          <w:szCs w:val="30"/>
          <w:rFonts w:hint="eastAsia"/>
        </w:rPr>
        <w:t xml:space="preserve">三、防治药剂</w:t>
      </w:r>
      <w:r>
        <w:rPr>
          <w:sz w:val="30"/>
          <w:szCs w:val="30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rPr>
          <w:sz w:val="28"/>
          <w:lang w:val="en-US" w:eastAsia="zh-CN"/>
          <w:szCs w:val="28"/>
          <w:rFonts w:ascii="宋体" w:hAnsi="宋体" w:eastAsia="宋体" w:hint="eastAsia"/>
        </w:rPr>
      </w:pPr>
      <w:r>
        <w:rPr>
          <w:sz w:val="28"/>
          <w:lang w:val="en-US" w:eastAsia="zh-CN"/>
          <w:szCs w:val="28"/>
          <w:rFonts w:ascii="宋体" w:hAnsi="宋体" w:eastAsia="宋体" w:hint="eastAsia"/>
        </w:rPr>
        <w:t xml:space="preserve">防治药剂可选用苯醚甲环唑、丙环唑、氟环唑、嘧菌酯、吡唑醚菌酯、丙环·嘧菌酯、唑醚·氟环唑等。视病情发展情况间隔 7-10天开展第二次防治。同时根据田间虫害发生情况，可有针对性的加入氯虫苯甲酰胺、噻虫嗪、甲维盐等杀虫剂及芸苔素内酯、磷酸二氢钾等生长调节剂和叶面肥，做好玉米病虫害综合防治。</w:t>
      </w:r>
      <w:r>
        <w:rPr>
          <w:lang w:val="en-US" w:eastAsia="zh-CN" w:bidi="ar-SA"/>
          <w:kern w:val="0"/>
          <w:szCs w:val="36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 w:left="0" w:leftChars="0"/>
        <w:rPr>
          <w:sz w:val="30"/>
          <w:lang w:val="en-US" w:eastAsia="zh-CN" w:bidi="ar-SA"/>
          <w:szCs w:val="30"/>
          <w:kern w:val="2"/>
          <w:rFonts w:hint="eastAsia"/>
        </w:rPr>
      </w:pPr>
      <w:r>
        <w:rPr>
          <w:sz w:val="30"/>
          <w:lang w:val="en-US" w:eastAsia="zh-CN" w:bidi="ar-SA"/>
          <w:szCs w:val="30"/>
          <w:kern w:val="2"/>
          <w:rFonts w:hint="eastAsia"/>
        </w:rPr>
        <w:t xml:space="preserve">四、注意事项</w:t>
      </w:r>
      <w:r>
        <w:rPr>
          <w:lang w:val="en-US" w:eastAsia="zh-CN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rPr>
          <w:sz w:val="28"/>
          <w:lang w:val="en-US" w:eastAsia="zh-CN"/>
          <w:szCs w:val="28"/>
          <w:rFonts w:ascii="宋体" w:hAnsi="宋体" w:eastAsia="宋体" w:hint="eastAsia"/>
        </w:rPr>
      </w:pPr>
      <w:r>
        <w:rPr>
          <w:sz w:val="28"/>
          <w:lang w:val="en-US" w:eastAsia="zh-CN"/>
          <w:szCs w:val="28"/>
          <w:rFonts w:ascii="宋体" w:hAnsi="宋体" w:eastAsia="宋体" w:hint="eastAsia"/>
        </w:rPr>
        <w:t xml:space="preserve">植保无人机喷药，每亩用水量2-3公斤；施药作业选择在上午9点前或下午4点后进行，有效避开中午高温时段；遇风力大于3级以上应停止施药，减少农药漂移药害事件发生；若灌浆中后期用药，注意农药安全间隔期，确保农产品质量安全。</w:t>
      </w:r>
    </w:p>
    <w:sectPr>
      <w:headerReference r:id="rId4" w:type="first"/>
      <w:headerReference r:id="rId5" w:type="default"/>
      <w:headerReference r:id="rId6" w:type="even"/>
      <w:footerReference r:id="rId7" w:type="first"/>
      <w:footerReference r:id="rId8" w:type="default"/>
      <w:footerReference r:id="rId9" w:type="even"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</w:pPr>
    <w:r/>
  </w:p>
</w:ftr>
</file>

<file path=word/footer3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</w:pPr>
    <w:r/>
  </w:p>
</w:ftr>
</file>

<file path=word/header1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tabs>
        <w:tab w:val="clear" w:pos="4153"/>
        <w:tab w:val="clear" w:pos="8306"/>
      </w:tabs>
    </w:pPr>
    <w:r/>
  </w:p>
</w:hdr>
</file>

<file path=word/header2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pBdr>
        <w:bottom w:val="none" w:color="auto" w:sz="0" w:space="0"/>
      </w:pBdr>
      <w:tabs>
        <w:tab w:val="clear" w:pos="4153"/>
        <w:tab w:val="clear" w:pos="8306"/>
      </w:tabs>
    </w:pPr>
    <w:r/>
  </w:p>
</w:hdr>
</file>

<file path=word/header3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BodyTextIndent">
    <w:name w:val="正文文本缩进"/>
    <w:basedOn w:val="Normal"/>
    <w:link w:val="Normal"/>
    <w:pPr>
      <w:snapToGrid w:val="0"/>
      <w:ind w:firstLine="480" w:firstLineChars="200"/>
    </w:pPr>
    <w:rPr>
      <w:sz w:val="24"/>
      <w:szCs w:val="20"/>
      <w:rFonts w:ascii="华文中宋" w:hAnsi="宋体" w:eastAsia="华文中宋"/>
    </w:rPr>
  </w:style>
  <w:style w:type="paragraph" w:styleId="NormalIndent">
    <w:name w:val="正文缩进"/>
    <w:basedOn w:val="Normal"/>
    <w:link w:val="Normal"/>
    <w:pPr>
      <w:ind w:firstLine="420"/>
    </w:pPr>
  </w:style>
  <w:style w:type="paragraph" w:styleId="UserStyle_0">
    <w:name w:val="HTML 预先格式化"/>
    <w:basedOn w:val="Normal"/>
    <w:link w:val="Normal"/>
    <w:pPr>
      <w:widowControl w:val="1"/>
      <w:jc w:val="star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szCs w:val="20"/>
      <w:kern w:val="0"/>
      <w:rFonts w:ascii="宋体" w:hAnsi="宋体"/>
    </w:rPr>
  </w:style>
  <w:style w:type="paragraph" w:styleId="BodyText1I2">
    <w:name w:val="正文首行缩进 2"/>
    <w:basedOn w:val="BodyTextIndent"/>
    <w:link w:val="Normal"/>
    <w:pPr>
      <w:spacing w:after="120"/>
      <w:ind w:firstLine="420" w:left="420" w:leftChars="200"/>
    </w:pPr>
    <w:rPr>
      <w:sz w:val="21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UserStyle_1">
    <w:name w:val="TOC1"/>
    <w:basedOn w:val="Normal"/>
    <w:link w:val="Normal"/>
    <w:pPr>
      <w:jc w:val="both"/>
    </w:p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3.xml" /><Relationship Id="rId8" Type="http://schemas.openxmlformats.org/officeDocument/2006/relationships/footer" Target="footer2.xml" /><Relationship Id="rId4" Type="http://schemas.openxmlformats.org/officeDocument/2006/relationships/header" Target="header1.xml" /><Relationship Id="rId7" Type="http://schemas.openxmlformats.org/officeDocument/2006/relationships/footer" Target="footer1.xml" /><Relationship Id="rId6" Type="http://schemas.openxmlformats.org/officeDocument/2006/relationships/header" Target="header3.xml" /><Relationship Id="rId3" Type="http://schemas.openxmlformats.org/officeDocument/2006/relationships/image" Target="media/image1.jpg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5" Type="http://schemas.openxmlformats.org/officeDocument/2006/relationships/header" Target="header2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1"/>
        <w:jc w:val="center"/>
        <w:outlineLvl w:val="2"/>
        <w:shd w:val="clear" w:color="auto" w:fill="FFFFFF"/>
      </w:pPr>
      <w:r>
        <w:drawing>
          <wp:anchor distT="0" distB="0" distL="0" distR="0" relativeHeight="524288" behindDoc="0" allowOverlap="1" locked="0" layoutInCell="1" simplePos="0">
            <wp:simplePos x="0" y="0"/>
            <wp:positionH relativeFrom="column">
              <wp:posOffset>-457200</wp:posOffset>
            </wp:positionH>
            <wp:positionV relativeFrom="paragraph">
              <wp:posOffset>-396240</wp:posOffset>
            </wp:positionV>
            <wp:extent cx="1419225" cy="1078230"/>
            <wp:wrapSquare wrapText="bothSides" distT="0" distB="0" distL="0" distR="0"/>
            <wp:docPr id="1" name="_x0000_s20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color w:val="383838"/>
          <w:sz w:val="36"/>
          <w:lang w:val="en-US" w:eastAsia="zh-CN"/>
          <w:szCs w:val="36"/>
          <w:kern w:val="0"/>
          <w:bCs/>
          <w:rFonts w:ascii="新宋体" w:hAnsi="新宋体" w:eastAsia="新宋体" w:hint="eastAsia"/>
        </w:rPr>
        <w:t xml:space="preserve">                                           </w:t>
      </w:r>
      <w:r>
        <w:rPr>
          <w:b w:val="1"/>
          <w:color w:val="383838"/>
          <w:sz w:val="36"/>
          <w:lang w:val="en-US"/>
          <w:szCs w:val="36"/>
          <w:kern w:val="0"/>
          <w:bCs/>
          <w:rFonts w:ascii="新宋体" w:hAnsi="新宋体" w:eastAsia="新宋体"/>
        </w:rPr>
      </w:r>
    </w:p>
    <w:p>
      <w:pPr>
        <w:pStyle w:val="Normal"/>
        <w:rPr>
          <w:color w:val="0000ff"/>
          <w:spacing w:val="60"/>
        </w:rPr>
      </w:pPr>
      <w:r>
        <w:rPr>
          <w:color w:val="0000ff"/>
          <w:spacing w:val="60"/>
        </w:rPr>
        <w:t xml:space="preserve">  </w:t>
      </w:r>
      <w:r>
        <w:rPr>
          <w:color w:val="0000ff"/>
          <w:spacing w:val="60"/>
          <w:rFonts w:hint="eastAsia"/>
        </w:rPr>
        <w:t xml:space="preserve">全国农作物重大病虫测报网</w:t>
      </w:r>
      <w:r>
        <w:rPr>
          <w:color w:val="0000ff"/>
          <w:spacing w:val="60"/>
        </w:rPr>
      </w:r>
    </w:p>
    <w:p>
      <w:pPr>
        <w:pStyle w:val="Normal"/>
        <w:jc w:val="center"/>
        <w:rPr>
          <w:color w:val="0000ff"/>
          <w:spacing w:val="60"/>
        </w:rPr>
      </w:pPr>
      <w:r>
        <w:rPr>
          <w:color w:val="0000ff"/>
          <w:spacing w:val="60"/>
        </w:rPr>
      </w:r>
    </w:p>
    <w:p>
      <w:pPr>
        <w:pStyle w:val="Normal"/>
        <w:jc w:val="center"/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</w:pP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病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/>
        </w:rPr>
        <w:t xml:space="preserve"> 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虫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/>
        </w:rPr>
        <w:t xml:space="preserve"> 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情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/>
        </w:rPr>
        <w:t xml:space="preserve"> </w:t>
      </w:r>
      <w:r>
        <w:rPr>
          <w:b w:val="1"/>
          <w:color w:val="ff0000"/>
          <w:w w:val="150"/>
          <w:sz w:val="84"/>
          <w:szCs w:val="84"/>
          <w:kern w:val="0"/>
          <w:bCs/>
          <w:rFonts w:ascii="宋体" w:hAnsi="宋体" w:hint="eastAsia"/>
        </w:rPr>
        <w:t xml:space="preserve">报</w:t>
      </w:r>
      <w:r>
        <w:rPr>
          <w:color w:val="ff0000"/>
          <w:spacing w:val="60"/>
          <w:sz w:val="72"/>
          <w:rFonts w:eastAsia="黑体"/>
        </w:rPr>
      </w:r>
    </w:p>
    <w:p>
      <w:pPr>
        <w:pStyle w:val="Normal"/>
        <w:jc w:val="center"/>
        <w:rPr>
          <w:color w:val="000000"/>
          <w:sz w:val="28"/>
          <w:lang w:eastAsia="zh-CN"/>
          <w:szCs w:val="28"/>
          <w:shd w:val="clear" w:color="auto" w:fill="auto"/>
          <w:rFonts w:ascii="宋体" w:hAnsi="宋体" w:hint="eastAsia"/>
        </w:rPr>
      </w:pPr>
      <w:r>
        <w:rPr>
          <w:color w:val="000000"/>
          <w:sz w:val="28"/>
          <w:lang w:eastAsia="zh-CN"/>
          <w:szCs w:val="28"/>
          <w:shd w:val="clear" w:color="auto" w:fill="auto"/>
          <w:rFonts w:ascii="宋体" w:hAnsi="宋体" w:hint="eastAsia"/>
        </w:rPr>
        <w:t xml:space="preserve">成武</w:t>
      </w:r>
      <w:r>
        <w:rPr>
          <w:color w:val="000000"/>
          <w:sz w:val="28"/>
          <w:szCs w:val="28"/>
          <w:shd w:val="clear" w:color="auto" w:fill="auto"/>
          <w:rFonts w:ascii="宋体" w:hAnsi="宋体"/>
        </w:rPr>
        <w:t xml:space="preserve">县</w:t>
      </w:r>
      <w:r>
        <w:rPr>
          <w:color w:val="000000"/>
          <w:sz w:val="28"/>
          <w:lang w:val="en-US" w:eastAsia="zh-CN"/>
          <w:szCs w:val="28"/>
          <w:shd w:val="clear" w:color="auto" w:fill="auto"/>
          <w:rFonts w:ascii="宋体" w:hAnsi="宋体" w:hint="eastAsia"/>
        </w:rPr>
        <w:t xml:space="preserve">农技推广中心植保股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   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第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十三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期       202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5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年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7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月</w:t>
      </w:r>
      <w:r>
        <w:rPr>
          <w:color w:val="000000"/>
          <w:sz w:val="28"/>
          <w:lang w:val="en-US" w:eastAsia="zh-CN"/>
          <w:szCs w:val="21"/>
          <w:shd w:val="clear" w:color="auto" w:fill="auto"/>
          <w:rFonts w:ascii="仿宋" w:hAnsi="仿宋" w:eastAsia="仿宋" w:hint="eastAsia"/>
        </w:rPr>
        <w:t xml:space="preserve">25</w:t>
      </w:r>
      <w:r>
        <w:rPr>
          <w:color w:val="000000"/>
          <w:sz w:val="28"/>
          <w:szCs w:val="21"/>
          <w:shd w:val="clear" w:color="auto" w:fill="auto"/>
          <w:rFonts w:ascii="仿宋" w:hAnsi="仿宋" w:eastAsia="仿宋" w:hint="eastAsia"/>
        </w:rPr>
        <w:t xml:space="preserve">日</w:t>
      </w:r>
      <w:r>
        <w:rPr>
          <w:b w:val="1"/>
          <w:sz w:val="30"/>
          <w:bCs/>
          <w:shd w:val="clear" w:color="FFFFFF" w:fill="D9D9D9"/>
          <w:rFonts w:ascii="仿宋_GB2312" w:hAnsi="宋体"/>
        </w:rPr>
      </w:r>
    </w:p>
    <w:p>
      <w:pPr>
        <w:pStyle w:val="Normal"/>
        <w:jc w:val="center"/>
        <w:rPr>
          <w:b w:val="1"/>
          <w:color w:val="ff0000"/>
          <w:bCs/>
          <w:rFonts w:ascii="仿宋_GB2312" w:hAnsi="宋体" w:hint="eastAsia"/>
        </w:rPr>
      </w:pPr>
      <w:r>
        <w:rPr>
          <w:b w:val="1"/>
          <w:color w:val="ff0000"/>
          <w:bCs/>
          <w:rFonts w:ascii="仿宋_GB2312" w:hAnsi="宋体" w:hint="eastAsia"/>
        </w:rPr>
        <w:t xml:space="preserve">━━━━━━━━━━━━━━━━━</w:t>
      </w:r>
      <w:r>
        <w:rPr>
          <w:b w:val="1"/>
          <w:color w:val="ff0000"/>
          <w:bCs/>
          <w:rFonts w:ascii="仿宋_GB2312" w:hAnsi="宋体"/>
        </w:rPr>
        <w:t xml:space="preserve">   </w:t>
      </w:r>
      <w:r>
        <w:rPr>
          <w:b w:val="1"/>
          <w:color w:val="ff0000"/>
          <w:sz w:val="44"/>
          <w:bCs/>
          <w:rFonts w:ascii="仿宋_GB2312" w:hAnsi="宋体" w:hint="eastAsia"/>
        </w:rPr>
        <w:t xml:space="preserve">☆</w:t>
      </w:r>
      <w:r>
        <w:rPr>
          <w:b w:val="1"/>
          <w:color w:val="ff0000"/>
          <w:sz w:val="44"/>
          <w:bCs/>
          <w:rFonts w:ascii="仿宋_GB2312" w:hAnsi="宋体"/>
        </w:rPr>
        <w:t xml:space="preserve"> </w:t>
      </w:r>
      <w:r>
        <w:rPr>
          <w:b w:val="1"/>
          <w:color w:val="ff0000"/>
          <w:bCs/>
          <w:rFonts w:ascii="仿宋_GB2312" w:hAnsi="宋体" w:hint="eastAsia"/>
        </w:rPr>
        <w:t xml:space="preserve">━━━━━━━━━━━━━━━━━</w:t>
      </w:r>
      <w:r>
        <w:rPr>
          <w:b w:val="1"/>
          <w:color w:val="383838"/>
          <w:sz w:val="36"/>
          <w:szCs w:val="36"/>
          <w:kern w:val="0"/>
          <w:bCs/>
          <w:rFonts w:ascii="新宋体" w:hAnsi="新宋体" w:eastAsia="新宋体"/>
        </w:rPr>
      </w:r>
    </w:p>
    <w:p>
      <w:pPr>
        <w:pStyle w:val="Normal"/>
        <w:ind w:firstLine="1760" w:firstLineChars="400"/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</w:pPr>
      <w:r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警惕玉米南方锈病发生流行</w:t>
      </w:r>
      <w:r>
        <w:rPr>
          <w:b w:val="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560" w:firstLineChars="200"/>
        <w:rPr>
          <w:sz w:val="28"/>
          <w:szCs w:val="36"/>
          <w:kern w:val="0"/>
          <w:rFonts w:hint="eastAsia"/>
        </w:rPr>
      </w:pPr>
      <w:r>
        <w:rPr>
          <w:sz w:val="28"/>
          <w:szCs w:val="36"/>
          <w:kern w:val="0"/>
          <w:rFonts w:hint="eastAsia"/>
        </w:rPr>
        <w:t xml:space="preserve">玉米南方锈病为国家一类农作物病虫害，是一种靠气流传播的外来病害，病原菌夏孢子随东南风（尤其台风）远距离传播，在温湿度适宜条件下进行多次再侵染。玉米南方锈病症状表现为在叶片上初生褪绿小斑点，很快发展成为黄褐色突起的疱斑，之后病斑表皮破裂散出铁锈色粉状物，即病原菌夏孢子堆，散生于叶片的两面，以叶正面居多。发生严重时，叶片上布满孢子堆，叶片从受害部位折断，全株干枯，植株早衰，影响叶片的光合作用和籽粒的灌浆成熟，造成玉米减产。叶片受害后光合作用丧失，严重影响玉米产量</w:t>
      </w:r>
      <w:r>
        <w:rPr>
          <w:kern w:val="0"/>
          <w:rFonts w:hint="eastAsia"/>
        </w:rPr>
        <w:t xml:space="preserve">。</w:t>
      </w:r>
      <w:r>
        <w:rPr>
          <w:kern w:val="0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 w:left="0" w:leftChars="0"/>
        <w:rPr>
          <w:sz w:val="30"/>
          <w:lang w:val="en-US" w:eastAsia="zh-CN" w:bidi="ar-SA"/>
          <w:szCs w:val="30"/>
          <w:kern w:val="2"/>
          <w:rFonts w:hint="eastAsia"/>
        </w:rPr>
      </w:pPr>
      <w:r>
        <w:rPr>
          <w:sz w:val="30"/>
          <w:lang w:val="en-US" w:eastAsia="zh-CN" w:bidi="ar-SA"/>
          <w:szCs w:val="30"/>
          <w:kern w:val="2"/>
          <w:rFonts w:hint="eastAsia"/>
        </w:rPr>
        <w:t xml:space="preserve">一、预报依据</w:t>
      </w:r>
      <w:r>
        <w:rPr>
          <w:sz w:val="30"/>
          <w:lang w:val="en-US" w:eastAsia="zh-CN" w:bidi="ar-SA"/>
          <w:szCs w:val="30"/>
          <w:kern w:val="2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560" w:firstLineChars="200"/>
        <w:rPr>
          <w:sz w:val="28"/>
          <w:szCs w:val="36"/>
          <w:kern w:val="0"/>
          <w:rFonts w:hint="eastAsia"/>
        </w:rPr>
      </w:pPr>
      <w:r>
        <w:rPr>
          <w:sz w:val="28"/>
          <w:szCs w:val="36"/>
          <w:kern w:val="0"/>
          <w:rFonts w:hint="eastAsia"/>
        </w:rPr>
        <w:t xml:space="preserve">据气象部门预测，预计全县 7～9 月平均降水量 470～500 毫米，较常年 （404.8 毫米）偏多 1～2 成。7月：预计全县平均降水量210～220毫米，较常年（170.9 毫米）偏多 2～3 成。8月：预计全县平均降水量200～210毫米，较常年（161.8- 2 - 毫米）偏多 2～3 成。9 月：预计全县平均降水量 60～70 毫米，较常年（72.1 毫米）偏少 1～2毫米</w:t>
      </w:r>
      <w:r>
        <w:rPr>
          <w:sz w:val="28"/>
          <w:lang w:eastAsia="zh-CN"/>
          <w:szCs w:val="36"/>
          <w:kern w:val="0"/>
          <w:rFonts w:hint="eastAsia"/>
        </w:rPr>
        <w:t xml:space="preserve">。</w:t>
      </w:r>
      <w:r>
        <w:rPr>
          <w:sz w:val="28"/>
          <w:szCs w:val="36"/>
          <w:kern w:val="0"/>
          <w:rFonts w:hint="eastAsia"/>
        </w:rPr>
        <w:t xml:space="preserve">利于玉米南方锈病发生。我</w:t>
      </w:r>
      <w:r>
        <w:rPr>
          <w:sz w:val="28"/>
          <w:lang w:val="en-US" w:eastAsia="zh-CN"/>
          <w:szCs w:val="36"/>
          <w:kern w:val="0"/>
          <w:rFonts w:hint="eastAsia"/>
        </w:rPr>
        <w:t xml:space="preserve">县</w:t>
      </w:r>
      <w:r>
        <w:rPr>
          <w:sz w:val="28"/>
          <w:szCs w:val="36"/>
          <w:kern w:val="0"/>
          <w:rFonts w:hint="eastAsia"/>
        </w:rPr>
        <w:t xml:space="preserve">玉米主栽品种对玉米锈病的抗性较差；玉米种植密度较高，田间湿度大；田间阴蔽通风透光差，以上条件都利于玉米南方锈病的发生流行。</w:t>
      </w:r>
      <w:r>
        <w:rPr>
          <w:sz w:val="28"/>
          <w:szCs w:val="36"/>
          <w:kern w:val="0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 w:left="0" w:leftChars="0"/>
        <w:rPr>
          <w:sz w:val="30"/>
          <w:lang w:val="en-US" w:eastAsia="zh-CN" w:bidi="ar-SA"/>
          <w:szCs w:val="30"/>
          <w:kern w:val="2"/>
          <w:rFonts w:hint="eastAsia"/>
        </w:rPr>
      </w:pPr>
      <w:r>
        <w:rPr>
          <w:sz w:val="30"/>
          <w:lang w:val="en-US" w:eastAsia="zh-CN" w:bidi="ar-SA"/>
          <w:szCs w:val="30"/>
          <w:kern w:val="2"/>
          <w:rFonts w:hint="eastAsia"/>
        </w:rPr>
        <w:t xml:space="preserve">二、加强监测，指导科学防治</w:t>
      </w:r>
      <w:r>
        <w:rPr>
          <w:sz w:val="30"/>
          <w:lang w:val="en-US" w:eastAsia="zh-CN" w:bidi="ar-SA"/>
          <w:szCs w:val="30"/>
          <w:kern w:val="2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 xml:space="preserve">加大田间调查频次，密切关注其发生动态，做好防控技术宣传培训，争取做到早发现、早预警、早防控。各镇、街指导种植户在发病初期科学防治，开展群防群治，特别是种粮大户、家庭农场、专业合作社等经营主体采用植保无人机进行专业化统防统治，提高防治效率，确保玉米南方锈病在我县不大面积流行危害。结合防治害虫进行玉米“一防双减”、“一喷多促”，控制玉米南方锈病发生危害，保障玉米安全生产。</w:t>
      </w:r>
      <w:r>
        <w:rPr>
          <w:sz w:val="28"/>
          <w:lang w:val="en-US" w:eastAsia="zh-CN"/>
          <w:szCs w:val="28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/>
        <w:rPr>
          <w:sz w:val="30"/>
          <w:szCs w:val="30"/>
          <w:rFonts w:hint="eastAsia"/>
        </w:rPr>
      </w:pPr>
      <w:r>
        <w:rPr>
          <w:sz w:val="30"/>
          <w:szCs w:val="30"/>
          <w:rFonts w:hint="eastAsia"/>
        </w:rPr>
        <w:t xml:space="preserve">三、防治药剂</w:t>
      </w:r>
      <w:r>
        <w:rPr>
          <w:sz w:val="30"/>
          <w:szCs w:val="30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rPr>
          <w:sz w:val="28"/>
          <w:lang w:val="en-US" w:eastAsia="zh-CN"/>
          <w:szCs w:val="28"/>
          <w:rFonts w:ascii="宋体" w:hAnsi="宋体" w:eastAsia="宋体" w:hint="eastAsia"/>
        </w:rPr>
      </w:pPr>
      <w:r>
        <w:rPr>
          <w:sz w:val="28"/>
          <w:lang w:val="en-US" w:eastAsia="zh-CN"/>
          <w:szCs w:val="28"/>
          <w:rFonts w:ascii="宋体" w:hAnsi="宋体" w:eastAsia="宋体" w:hint="eastAsia"/>
        </w:rPr>
        <w:t xml:space="preserve">防治药剂可选用苯醚甲环唑、丙环唑、氟环唑、嘧菌酯、吡唑醚菌酯、丙环·嘧菌酯、唑醚·氟环唑等。视病情发展情况间隔 7-10 天开展第二次防治。同时根据田间虫害发生情况，可有针对性的加入氯虫苯甲酰胺、噻虫嗪、甲维盐等杀虫剂及芸苔素内酯、磷酸二氢钾等生长调节剂和叶面肥，做好玉米病虫害综合防治。</w:t>
      </w:r>
      <w:r>
        <w:rPr>
          <w:lang w:val="en-US" w:eastAsia="zh-CN" w:bidi="ar-SA"/>
          <w:kern w:val="0"/>
          <w:szCs w:val="36"/>
          <w:rFonts w:hint="eastAsia"/>
        </w:rPr>
      </w:r>
    </w:p>
    <w:p>
      <w:pPr>
        <w:pStyle w:val="BodyText1I2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ind w:firstLine="600" w:firstLineChars="200" w:left="0" w:leftChars="0"/>
        <w:rPr>
          <w:sz w:val="30"/>
          <w:lang w:val="en-US" w:eastAsia="zh-CN" w:bidi="ar-SA"/>
          <w:szCs w:val="30"/>
          <w:kern w:val="2"/>
          <w:rFonts w:hint="eastAsia"/>
        </w:rPr>
      </w:pPr>
      <w:r>
        <w:rPr>
          <w:sz w:val="30"/>
          <w:lang w:val="en-US" w:eastAsia="zh-CN" w:bidi="ar-SA"/>
          <w:szCs w:val="30"/>
          <w:kern w:val="2"/>
          <w:rFonts w:hint="eastAsia"/>
        </w:rPr>
        <w:t xml:space="preserve">四、注意事项</w:t>
      </w:r>
      <w:r>
        <w:rPr>
          <w:lang w:val="en-US" w:eastAsia="zh-CN"/>
          <w:rFonts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600" w:lineRule="exact"/>
        <w:rPr>
          <w:sz w:val="28"/>
          <w:lang w:val="en-US" w:eastAsia="zh-CN"/>
          <w:szCs w:val="28"/>
          <w:rFonts w:ascii="宋体" w:hAnsi="宋体" w:eastAsia="宋体" w:hint="eastAsia"/>
        </w:rPr>
      </w:pPr>
      <w:r>
        <w:rPr>
          <w:sz w:val="28"/>
          <w:lang w:val="en-US" w:eastAsia="zh-CN"/>
          <w:szCs w:val="28"/>
          <w:rFonts w:ascii="宋体" w:hAnsi="宋体" w:eastAsia="宋体" w:hint="eastAsia"/>
        </w:rPr>
        <w:t xml:space="preserve">植保无人机喷药，每亩用水量2-3公斤；施药作业选择在上午9点前或下午4点后进行，有效避开中午高温时段；遇风力大于3级以上应停止施药，减少农药漂移药害事件发生；若灌浆中后期用药，注意农药安全间隔期，确保农产品质量安全。</w:t>
      </w:r>
    </w:p>
    <w:sectPr>
      <w:headerReference r:id="rId5" w:type="first"/>
      <w:headerReference r:id="rId4" w:type="default"/>
      <w:headerReference r:id="rId3" w:type="even"/>
      <w:footerReference r:id="rId8" w:type="first"/>
      <w:footerReference r:id="rId7" w:type="default"/>
      <w:footerReference r:id="rId6" w:type="even"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tbak/modified.xml>Sat Jul 26 06:06:19 2025
save:Sat Jul 26 06:06:40 2025

</file>